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822B8" w14:textId="77777777" w:rsidR="00744F99" w:rsidRDefault="00276689" w:rsidP="00276689">
      <w:pPr>
        <w:jc w:val="center"/>
        <w:rPr>
          <w:rFonts w:ascii="Times New Roman" w:eastAsia="Times New Roman" w:hAnsi="Times New Roman" w:cs="Times New Roman"/>
          <w:b/>
          <w:bCs/>
          <w:sz w:val="24"/>
          <w:szCs w:val="24"/>
          <w:lang w:eastAsia="es-CO"/>
        </w:rPr>
      </w:pPr>
      <w:r w:rsidRPr="007145DF">
        <w:rPr>
          <w:rFonts w:ascii="Times New Roman" w:eastAsia="Times New Roman" w:hAnsi="Times New Roman" w:cs="Times New Roman"/>
          <w:b/>
          <w:bCs/>
          <w:sz w:val="24"/>
          <w:szCs w:val="24"/>
          <w:lang w:eastAsia="es-CO"/>
        </w:rPr>
        <w:t xml:space="preserve">INFORME DE PONENCIA PARA PRIMER DEBATE DEL PROYECTO DE ACTO LEGISLATIVO No. 134 DE 2019 CÁMARA </w:t>
      </w:r>
    </w:p>
    <w:p w14:paraId="022DDB16" w14:textId="38AC7458" w:rsidR="00276689" w:rsidRPr="007145DF" w:rsidRDefault="00276689" w:rsidP="00276689">
      <w:pPr>
        <w:jc w:val="center"/>
        <w:rPr>
          <w:rFonts w:ascii="Times New Roman" w:hAnsi="Times New Roman" w:cs="Times New Roman"/>
          <w:b/>
          <w:sz w:val="24"/>
          <w:szCs w:val="24"/>
          <w:lang w:val="es-ES_tradnl"/>
        </w:rPr>
      </w:pPr>
      <w:r w:rsidRPr="007145DF">
        <w:rPr>
          <w:rFonts w:ascii="Times New Roman" w:eastAsia="Times New Roman" w:hAnsi="Times New Roman" w:cs="Times New Roman"/>
          <w:b/>
          <w:bCs/>
          <w:sz w:val="24"/>
          <w:szCs w:val="24"/>
          <w:lang w:eastAsia="es-CO"/>
        </w:rPr>
        <w:t>“</w:t>
      </w:r>
      <w:r w:rsidRPr="007145DF">
        <w:rPr>
          <w:rFonts w:ascii="Times New Roman" w:hAnsi="Times New Roman" w:cs="Times New Roman"/>
          <w:b/>
          <w:sz w:val="24"/>
          <w:szCs w:val="24"/>
          <w:lang w:val="es-ES_tradnl"/>
        </w:rPr>
        <w:t>POR EL CUAL SE MODIFICA EL ARTÍCULO 323 DE LA CONSTITUCIÓN POLÍTICA DE COLOMBIA Y SE DICTAN OTRAS DISPOSICIONES SOBRE EL MECANISMO DE ELECCIÓN DE LOS ALCALDES LOCALES EN BOGOTÁ D.C.”</w:t>
      </w:r>
      <w:r w:rsidRPr="007145DF">
        <w:rPr>
          <w:rFonts w:ascii="Times New Roman" w:hAnsi="Times New Roman" w:cs="Times New Roman"/>
          <w:b/>
          <w:sz w:val="24"/>
          <w:szCs w:val="24"/>
          <w:lang w:val="es-ES"/>
        </w:rPr>
        <w:t>– PRIMERA VUELTA</w:t>
      </w:r>
    </w:p>
    <w:p w14:paraId="0A0144D8" w14:textId="77777777" w:rsidR="00276689" w:rsidRPr="007145DF" w:rsidRDefault="00276689" w:rsidP="00276689">
      <w:pPr>
        <w:shd w:val="clear" w:color="auto" w:fill="FFFFFF"/>
        <w:jc w:val="both"/>
        <w:rPr>
          <w:rFonts w:ascii="Times New Roman" w:eastAsia="Times New Roman" w:hAnsi="Times New Roman" w:cs="Times New Roman"/>
          <w:bCs/>
          <w:sz w:val="24"/>
          <w:szCs w:val="24"/>
          <w:lang w:eastAsia="es-CO"/>
        </w:rPr>
      </w:pPr>
    </w:p>
    <w:p w14:paraId="686ECCC4" w14:textId="437F89E2" w:rsidR="00276689" w:rsidRPr="007145DF" w:rsidRDefault="00744F99" w:rsidP="00276689">
      <w:pPr>
        <w:shd w:val="clear" w:color="auto" w:fill="FFFFFF"/>
        <w:jc w:val="both"/>
        <w:rPr>
          <w:rFonts w:ascii="Times New Roman" w:eastAsia="Times New Roman" w:hAnsi="Times New Roman" w:cs="Times New Roman"/>
          <w:bCs/>
          <w:sz w:val="24"/>
          <w:szCs w:val="24"/>
          <w:lang w:eastAsia="es-CO"/>
        </w:rPr>
      </w:pPr>
      <w:r>
        <w:rPr>
          <w:rFonts w:ascii="Times New Roman" w:eastAsia="Times New Roman" w:hAnsi="Times New Roman" w:cs="Times New Roman"/>
          <w:bCs/>
          <w:sz w:val="24"/>
          <w:szCs w:val="24"/>
          <w:lang w:eastAsia="es-CO"/>
        </w:rPr>
        <w:t>Bogotá D.C., 10</w:t>
      </w:r>
      <w:r w:rsidR="00276689" w:rsidRPr="007145DF">
        <w:rPr>
          <w:rFonts w:ascii="Times New Roman" w:eastAsia="Times New Roman" w:hAnsi="Times New Roman" w:cs="Times New Roman"/>
          <w:bCs/>
          <w:sz w:val="24"/>
          <w:szCs w:val="24"/>
          <w:lang w:eastAsia="es-CO"/>
        </w:rPr>
        <w:t xml:space="preserve"> de septiembre de 2019</w:t>
      </w:r>
    </w:p>
    <w:p w14:paraId="40DC517C" w14:textId="764F7857" w:rsidR="00276689" w:rsidRPr="007145DF" w:rsidRDefault="00276689" w:rsidP="00276689">
      <w:pPr>
        <w:shd w:val="clear" w:color="auto" w:fill="FFFFFF"/>
        <w:jc w:val="both"/>
        <w:rPr>
          <w:rFonts w:ascii="Times New Roman" w:eastAsia="Times New Roman" w:hAnsi="Times New Roman" w:cs="Times New Roman"/>
          <w:bCs/>
          <w:sz w:val="24"/>
          <w:szCs w:val="24"/>
          <w:lang w:eastAsia="es-CO"/>
        </w:rPr>
      </w:pPr>
    </w:p>
    <w:p w14:paraId="5F2EC674" w14:textId="77777777" w:rsidR="00276689" w:rsidRPr="007145DF" w:rsidRDefault="00276689" w:rsidP="00276689">
      <w:pPr>
        <w:shd w:val="clear" w:color="auto" w:fill="FFFFFF"/>
        <w:spacing w:after="0"/>
        <w:jc w:val="both"/>
        <w:rPr>
          <w:rFonts w:ascii="Times New Roman" w:eastAsia="Times New Roman" w:hAnsi="Times New Roman" w:cs="Times New Roman"/>
          <w:bCs/>
          <w:sz w:val="24"/>
          <w:szCs w:val="24"/>
          <w:lang w:eastAsia="es-CO"/>
        </w:rPr>
      </w:pPr>
      <w:r w:rsidRPr="007145DF">
        <w:rPr>
          <w:rFonts w:ascii="Times New Roman" w:eastAsia="Times New Roman" w:hAnsi="Times New Roman" w:cs="Times New Roman"/>
          <w:bCs/>
          <w:sz w:val="24"/>
          <w:szCs w:val="24"/>
          <w:lang w:eastAsia="es-CO"/>
        </w:rPr>
        <w:t>Honorable Representante</w:t>
      </w:r>
    </w:p>
    <w:p w14:paraId="20804A20" w14:textId="77777777" w:rsidR="00276689" w:rsidRPr="007145DF" w:rsidRDefault="00276689" w:rsidP="00276689">
      <w:pPr>
        <w:shd w:val="clear" w:color="auto" w:fill="FFFFFF"/>
        <w:spacing w:after="0"/>
        <w:jc w:val="both"/>
        <w:rPr>
          <w:rFonts w:ascii="Times New Roman" w:eastAsia="Times New Roman" w:hAnsi="Times New Roman" w:cs="Times New Roman"/>
          <w:b/>
          <w:bCs/>
          <w:sz w:val="24"/>
          <w:szCs w:val="24"/>
          <w:lang w:eastAsia="es-CO"/>
        </w:rPr>
      </w:pPr>
      <w:r w:rsidRPr="007145DF">
        <w:rPr>
          <w:rFonts w:ascii="Times New Roman" w:eastAsia="Times New Roman" w:hAnsi="Times New Roman" w:cs="Times New Roman"/>
          <w:b/>
          <w:bCs/>
          <w:sz w:val="24"/>
          <w:szCs w:val="24"/>
          <w:lang w:eastAsia="es-CO"/>
        </w:rPr>
        <w:t>JUAN CARLOS LOSADA</w:t>
      </w:r>
    </w:p>
    <w:p w14:paraId="74A87C5F" w14:textId="77777777" w:rsidR="00276689" w:rsidRPr="007145DF" w:rsidRDefault="00276689" w:rsidP="00276689">
      <w:pPr>
        <w:shd w:val="clear" w:color="auto" w:fill="FFFFFF"/>
        <w:spacing w:after="0"/>
        <w:jc w:val="both"/>
        <w:rPr>
          <w:rFonts w:ascii="Times New Roman" w:eastAsia="Times New Roman" w:hAnsi="Times New Roman" w:cs="Times New Roman"/>
          <w:bCs/>
          <w:sz w:val="24"/>
          <w:szCs w:val="24"/>
          <w:lang w:val="es-ES_tradnl" w:eastAsia="es-CO"/>
        </w:rPr>
      </w:pPr>
      <w:r w:rsidRPr="007145DF">
        <w:rPr>
          <w:rFonts w:ascii="Times New Roman" w:eastAsia="Times New Roman" w:hAnsi="Times New Roman" w:cs="Times New Roman"/>
          <w:bCs/>
          <w:sz w:val="24"/>
          <w:szCs w:val="24"/>
          <w:lang w:eastAsia="es-CO"/>
        </w:rPr>
        <w:t>Presidente</w:t>
      </w:r>
    </w:p>
    <w:p w14:paraId="7EB8450A" w14:textId="2A7C0C94" w:rsidR="00276689" w:rsidRPr="00744F99" w:rsidRDefault="00744F99" w:rsidP="00276689">
      <w:pPr>
        <w:shd w:val="clear" w:color="auto" w:fill="FFFFFF"/>
        <w:spacing w:after="0"/>
        <w:jc w:val="both"/>
        <w:rPr>
          <w:rFonts w:ascii="Times New Roman" w:eastAsia="Times New Roman" w:hAnsi="Times New Roman" w:cs="Times New Roman"/>
          <w:bCs/>
          <w:sz w:val="24"/>
          <w:szCs w:val="24"/>
          <w:lang w:eastAsia="es-CO"/>
        </w:rPr>
      </w:pPr>
      <w:r w:rsidRPr="00744F99">
        <w:rPr>
          <w:rFonts w:ascii="Times New Roman" w:eastAsia="Times New Roman" w:hAnsi="Times New Roman" w:cs="Times New Roman"/>
          <w:bCs/>
          <w:sz w:val="24"/>
          <w:szCs w:val="24"/>
          <w:lang w:eastAsia="es-CO"/>
        </w:rPr>
        <w:t>Comisión Primera</w:t>
      </w:r>
    </w:p>
    <w:p w14:paraId="1A493ABC" w14:textId="028978E0" w:rsidR="00276689" w:rsidRPr="00744F99" w:rsidRDefault="00744F99" w:rsidP="00276689">
      <w:pPr>
        <w:shd w:val="clear" w:color="auto" w:fill="FFFFFF"/>
        <w:spacing w:after="0"/>
        <w:jc w:val="both"/>
        <w:rPr>
          <w:rFonts w:ascii="Times New Roman" w:eastAsia="Times New Roman" w:hAnsi="Times New Roman" w:cs="Times New Roman"/>
          <w:bCs/>
          <w:sz w:val="24"/>
          <w:szCs w:val="24"/>
          <w:lang w:eastAsia="es-CO"/>
        </w:rPr>
      </w:pPr>
      <w:r>
        <w:rPr>
          <w:rFonts w:ascii="Times New Roman" w:eastAsia="Times New Roman" w:hAnsi="Times New Roman" w:cs="Times New Roman"/>
          <w:bCs/>
          <w:sz w:val="24"/>
          <w:szCs w:val="24"/>
          <w:lang w:eastAsia="es-CO"/>
        </w:rPr>
        <w:t xml:space="preserve">H. </w:t>
      </w:r>
      <w:r w:rsidRPr="00744F99">
        <w:rPr>
          <w:rFonts w:ascii="Times New Roman" w:eastAsia="Times New Roman" w:hAnsi="Times New Roman" w:cs="Times New Roman"/>
          <w:bCs/>
          <w:sz w:val="24"/>
          <w:szCs w:val="24"/>
          <w:lang w:eastAsia="es-CO"/>
        </w:rPr>
        <w:t>Cámara De Representantes</w:t>
      </w:r>
    </w:p>
    <w:p w14:paraId="7E316941" w14:textId="156E04F5" w:rsidR="00744F99" w:rsidRDefault="00744F99" w:rsidP="00276689">
      <w:pPr>
        <w:shd w:val="clear" w:color="auto" w:fill="FFFFFF"/>
        <w:spacing w:after="0"/>
        <w:jc w:val="both"/>
        <w:rPr>
          <w:rFonts w:ascii="Times New Roman" w:eastAsia="Times New Roman" w:hAnsi="Times New Roman" w:cs="Times New Roman"/>
          <w:b/>
          <w:bCs/>
          <w:sz w:val="24"/>
          <w:szCs w:val="24"/>
          <w:lang w:eastAsia="es-CO"/>
        </w:rPr>
      </w:pPr>
    </w:p>
    <w:p w14:paraId="38C0E3A7" w14:textId="77777777" w:rsidR="00645500" w:rsidRPr="00744F99" w:rsidRDefault="00645500" w:rsidP="00276689">
      <w:pPr>
        <w:shd w:val="clear" w:color="auto" w:fill="FFFFFF"/>
        <w:spacing w:after="0"/>
        <w:jc w:val="both"/>
        <w:rPr>
          <w:rFonts w:ascii="Times New Roman" w:eastAsia="Times New Roman" w:hAnsi="Times New Roman" w:cs="Times New Roman"/>
          <w:b/>
          <w:bCs/>
          <w:sz w:val="24"/>
          <w:szCs w:val="24"/>
          <w:lang w:eastAsia="es-CO"/>
        </w:rPr>
      </w:pPr>
    </w:p>
    <w:p w14:paraId="0C3A1BEF" w14:textId="3ABEA782" w:rsidR="003535FA" w:rsidRPr="007145DF" w:rsidRDefault="00744F99" w:rsidP="00645500">
      <w:pPr>
        <w:ind w:left="2901" w:hanging="1485"/>
        <w:jc w:val="both"/>
        <w:rPr>
          <w:rFonts w:ascii="Times New Roman" w:hAnsi="Times New Roman" w:cs="Times New Roman"/>
          <w:sz w:val="24"/>
          <w:szCs w:val="24"/>
          <w:lang w:val="es-ES_tradnl"/>
        </w:rPr>
      </w:pPr>
      <w:r w:rsidRPr="00744F99">
        <w:rPr>
          <w:rFonts w:ascii="Times New Roman" w:eastAsia="Times New Roman" w:hAnsi="Times New Roman" w:cs="Times New Roman"/>
          <w:b/>
          <w:bCs/>
          <w:sz w:val="24"/>
          <w:szCs w:val="24"/>
          <w:lang w:eastAsia="es-CO"/>
        </w:rPr>
        <w:t>Asunto:</w:t>
      </w:r>
      <w:r w:rsidR="00645500">
        <w:rPr>
          <w:rFonts w:ascii="Times New Roman" w:eastAsia="Times New Roman" w:hAnsi="Times New Roman" w:cs="Times New Roman"/>
          <w:b/>
          <w:bCs/>
          <w:sz w:val="24"/>
          <w:szCs w:val="24"/>
          <w:lang w:eastAsia="es-CO"/>
        </w:rPr>
        <w:tab/>
      </w:r>
      <w:r w:rsidR="00276689" w:rsidRPr="007145DF">
        <w:rPr>
          <w:rFonts w:ascii="Times New Roman" w:eastAsia="Times New Roman" w:hAnsi="Times New Roman" w:cs="Times New Roman"/>
          <w:bCs/>
          <w:sz w:val="24"/>
          <w:szCs w:val="24"/>
          <w:lang w:eastAsia="es-CO"/>
        </w:rPr>
        <w:t>Informe de</w:t>
      </w:r>
      <w:r w:rsidR="00645500">
        <w:rPr>
          <w:rFonts w:ascii="Times New Roman" w:eastAsia="Times New Roman" w:hAnsi="Times New Roman" w:cs="Times New Roman"/>
          <w:bCs/>
          <w:sz w:val="24"/>
          <w:szCs w:val="24"/>
          <w:lang w:eastAsia="es-CO"/>
        </w:rPr>
        <w:t xml:space="preserve"> ponencia para primer debate – P</w:t>
      </w:r>
      <w:r w:rsidR="00276689" w:rsidRPr="007145DF">
        <w:rPr>
          <w:rFonts w:ascii="Times New Roman" w:eastAsia="Times New Roman" w:hAnsi="Times New Roman" w:cs="Times New Roman"/>
          <w:bCs/>
          <w:sz w:val="24"/>
          <w:szCs w:val="24"/>
          <w:lang w:eastAsia="es-CO"/>
        </w:rPr>
        <w:t xml:space="preserve">rimera </w:t>
      </w:r>
      <w:r w:rsidR="00645500">
        <w:rPr>
          <w:rFonts w:ascii="Times New Roman" w:eastAsia="Times New Roman" w:hAnsi="Times New Roman" w:cs="Times New Roman"/>
          <w:bCs/>
          <w:sz w:val="24"/>
          <w:szCs w:val="24"/>
          <w:lang w:eastAsia="es-CO"/>
        </w:rPr>
        <w:t>v</w:t>
      </w:r>
      <w:r w:rsidR="00276689" w:rsidRPr="007145DF">
        <w:rPr>
          <w:rFonts w:ascii="Times New Roman" w:eastAsia="Times New Roman" w:hAnsi="Times New Roman" w:cs="Times New Roman"/>
          <w:bCs/>
          <w:sz w:val="24"/>
          <w:szCs w:val="24"/>
          <w:lang w:eastAsia="es-CO"/>
        </w:rPr>
        <w:t>uelta</w:t>
      </w:r>
      <w:r w:rsidR="00645500">
        <w:rPr>
          <w:rFonts w:ascii="Times New Roman" w:eastAsia="Times New Roman" w:hAnsi="Times New Roman" w:cs="Times New Roman"/>
          <w:bCs/>
          <w:sz w:val="24"/>
          <w:szCs w:val="24"/>
          <w:lang w:eastAsia="es-CO"/>
        </w:rPr>
        <w:t>,</w:t>
      </w:r>
      <w:r w:rsidR="00276689" w:rsidRPr="007145DF">
        <w:rPr>
          <w:rFonts w:ascii="Times New Roman" w:eastAsia="Times New Roman" w:hAnsi="Times New Roman" w:cs="Times New Roman"/>
          <w:bCs/>
          <w:sz w:val="24"/>
          <w:szCs w:val="24"/>
          <w:lang w:eastAsia="es-CO"/>
        </w:rPr>
        <w:t xml:space="preserve"> del Proy</w:t>
      </w:r>
      <w:r w:rsidR="003535FA" w:rsidRPr="007145DF">
        <w:rPr>
          <w:rFonts w:ascii="Times New Roman" w:eastAsia="Times New Roman" w:hAnsi="Times New Roman" w:cs="Times New Roman"/>
          <w:bCs/>
          <w:sz w:val="24"/>
          <w:szCs w:val="24"/>
          <w:lang w:eastAsia="es-CO"/>
        </w:rPr>
        <w:t>ecto de Acto Legislativo No. 134</w:t>
      </w:r>
      <w:r w:rsidR="00276689" w:rsidRPr="007145DF">
        <w:rPr>
          <w:rFonts w:ascii="Times New Roman" w:eastAsia="Times New Roman" w:hAnsi="Times New Roman" w:cs="Times New Roman"/>
          <w:bCs/>
          <w:sz w:val="24"/>
          <w:szCs w:val="24"/>
          <w:lang w:eastAsia="es-CO"/>
        </w:rPr>
        <w:t xml:space="preserve"> de 2019C </w:t>
      </w:r>
    </w:p>
    <w:p w14:paraId="674394E7" w14:textId="26B449FF" w:rsidR="00645500" w:rsidRPr="007145DF" w:rsidRDefault="00645500" w:rsidP="005046C3">
      <w:pPr>
        <w:shd w:val="clear" w:color="auto" w:fill="FFFFFF"/>
        <w:jc w:val="both"/>
        <w:rPr>
          <w:rFonts w:ascii="Times New Roman" w:eastAsia="Times New Roman" w:hAnsi="Times New Roman" w:cs="Times New Roman"/>
          <w:bCs/>
          <w:sz w:val="24"/>
          <w:szCs w:val="24"/>
          <w:lang w:eastAsia="es-CO"/>
        </w:rPr>
      </w:pPr>
    </w:p>
    <w:p w14:paraId="31B02D46" w14:textId="15B54FF4" w:rsidR="005046C3" w:rsidRPr="007145DF" w:rsidRDefault="00645500" w:rsidP="005046C3">
      <w:pPr>
        <w:shd w:val="clear" w:color="auto" w:fill="FFFFFF"/>
        <w:jc w:val="both"/>
        <w:rPr>
          <w:rFonts w:ascii="Times New Roman" w:eastAsia="Times New Roman" w:hAnsi="Times New Roman" w:cs="Times New Roman"/>
          <w:bCs/>
          <w:sz w:val="24"/>
          <w:szCs w:val="24"/>
          <w:lang w:eastAsia="es-CO"/>
        </w:rPr>
      </w:pPr>
      <w:r>
        <w:rPr>
          <w:rFonts w:ascii="Times New Roman" w:eastAsia="Times New Roman" w:hAnsi="Times New Roman" w:cs="Times New Roman"/>
          <w:bCs/>
          <w:sz w:val="24"/>
          <w:szCs w:val="24"/>
          <w:lang w:eastAsia="es-CO"/>
        </w:rPr>
        <w:t>Respetado Representante Losada</w:t>
      </w:r>
      <w:r w:rsidR="005046C3" w:rsidRPr="007145DF">
        <w:rPr>
          <w:rFonts w:ascii="Times New Roman" w:eastAsia="Times New Roman" w:hAnsi="Times New Roman" w:cs="Times New Roman"/>
          <w:bCs/>
          <w:sz w:val="24"/>
          <w:szCs w:val="24"/>
          <w:lang w:eastAsia="es-CO"/>
        </w:rPr>
        <w:t>:</w:t>
      </w:r>
    </w:p>
    <w:p w14:paraId="4EC59E83" w14:textId="77777777" w:rsidR="005046C3" w:rsidRPr="007145DF" w:rsidRDefault="005046C3" w:rsidP="005046C3">
      <w:pPr>
        <w:shd w:val="clear" w:color="auto" w:fill="FFFFFF"/>
        <w:jc w:val="both"/>
        <w:rPr>
          <w:rFonts w:ascii="Times New Roman" w:eastAsia="Times New Roman" w:hAnsi="Times New Roman" w:cs="Times New Roman"/>
          <w:bCs/>
          <w:sz w:val="24"/>
          <w:szCs w:val="24"/>
          <w:lang w:eastAsia="es-CO"/>
        </w:rPr>
      </w:pPr>
    </w:p>
    <w:p w14:paraId="0704CF2F" w14:textId="63D75091" w:rsidR="00B1223F" w:rsidRPr="007145DF" w:rsidRDefault="005046C3" w:rsidP="005046C3">
      <w:pPr>
        <w:jc w:val="both"/>
        <w:rPr>
          <w:rFonts w:ascii="Times New Roman" w:eastAsia="Times New Roman" w:hAnsi="Times New Roman" w:cs="Times New Roman"/>
          <w:bCs/>
          <w:sz w:val="24"/>
          <w:szCs w:val="24"/>
          <w:lang w:eastAsia="es-CO"/>
        </w:rPr>
      </w:pPr>
      <w:r w:rsidRPr="007145DF">
        <w:rPr>
          <w:rFonts w:ascii="Times New Roman" w:eastAsia="Times New Roman" w:hAnsi="Times New Roman" w:cs="Times New Roman"/>
          <w:bCs/>
          <w:sz w:val="24"/>
          <w:szCs w:val="24"/>
          <w:lang w:eastAsia="es-CO"/>
        </w:rPr>
        <w:t>En cumplimiento del encargo hecho por la Honorable Mesa Directiva de la Comisión Primera de la Cámara de Representantes y de conformidad con lo establecido en el Artículo 156 de la Ley 5ª de 1992, procedo a rendir informe de ponencia para primer debate – primera vuelta del Proyecto de Acto No. 134 de 2019C “</w:t>
      </w:r>
      <w:r w:rsidRPr="007145DF">
        <w:rPr>
          <w:rFonts w:ascii="Times New Roman" w:hAnsi="Times New Roman" w:cs="Times New Roman"/>
          <w:sz w:val="24"/>
          <w:szCs w:val="24"/>
          <w:lang w:val="es-ES_tradnl"/>
        </w:rPr>
        <w:t xml:space="preserve">Por el cual se modifica el artículo 323 de la Constitución Política de Colombia y se dictan otras disposiciones sobre el mecanismo de elección de los Alcaldes Locales en Bogotá D.C.”. </w:t>
      </w:r>
      <w:r w:rsidRPr="007145DF">
        <w:rPr>
          <w:rFonts w:ascii="Times New Roman" w:eastAsia="Times New Roman" w:hAnsi="Times New Roman" w:cs="Times New Roman"/>
          <w:bCs/>
          <w:sz w:val="24"/>
          <w:szCs w:val="24"/>
          <w:lang w:eastAsia="es-CO"/>
        </w:rPr>
        <w:t>El Informe de Ponencia se rinde en los siguientes términos:</w:t>
      </w:r>
    </w:p>
    <w:p w14:paraId="22330080" w14:textId="7DDB0EB9" w:rsidR="00B1223F" w:rsidRPr="007145DF" w:rsidRDefault="00B1223F" w:rsidP="005046C3">
      <w:pPr>
        <w:jc w:val="both"/>
        <w:rPr>
          <w:rFonts w:ascii="Times New Roman" w:eastAsia="Times New Roman" w:hAnsi="Times New Roman" w:cs="Times New Roman"/>
          <w:bCs/>
          <w:sz w:val="24"/>
          <w:szCs w:val="24"/>
          <w:lang w:eastAsia="es-CO"/>
        </w:rPr>
      </w:pPr>
    </w:p>
    <w:p w14:paraId="09D2121D" w14:textId="09713EF7" w:rsidR="00D36490" w:rsidRDefault="001940C7" w:rsidP="00D36490">
      <w:pPr>
        <w:pStyle w:val="Prrafodelista"/>
        <w:numPr>
          <w:ilvl w:val="0"/>
          <w:numId w:val="10"/>
        </w:numPr>
        <w:spacing w:after="0" w:line="360" w:lineRule="auto"/>
        <w:jc w:val="both"/>
        <w:rPr>
          <w:rFonts w:ascii="Times New Roman" w:hAnsi="Times New Roman" w:cs="Times New Roman"/>
          <w:b/>
          <w:color w:val="000000" w:themeColor="text1"/>
          <w:sz w:val="24"/>
          <w:szCs w:val="24"/>
        </w:rPr>
      </w:pPr>
      <w:r w:rsidRPr="007145DF">
        <w:rPr>
          <w:rFonts w:ascii="Times New Roman" w:hAnsi="Times New Roman" w:cs="Times New Roman"/>
          <w:b/>
          <w:color w:val="000000" w:themeColor="text1"/>
          <w:sz w:val="24"/>
          <w:szCs w:val="24"/>
        </w:rPr>
        <w:lastRenderedPageBreak/>
        <w:t>TRÁMITES DE LA INICIATIVA.</w:t>
      </w:r>
    </w:p>
    <w:p w14:paraId="58894632" w14:textId="77777777" w:rsidR="00D36490" w:rsidRPr="00D36490" w:rsidRDefault="00D36490" w:rsidP="00D36490">
      <w:pPr>
        <w:pStyle w:val="Prrafodelista"/>
        <w:spacing w:after="0" w:line="360" w:lineRule="auto"/>
        <w:ind w:left="1080"/>
        <w:jc w:val="both"/>
        <w:rPr>
          <w:rFonts w:ascii="Times New Roman" w:hAnsi="Times New Roman" w:cs="Times New Roman"/>
          <w:b/>
          <w:color w:val="000000" w:themeColor="text1"/>
          <w:sz w:val="24"/>
          <w:szCs w:val="24"/>
        </w:rPr>
      </w:pPr>
    </w:p>
    <w:p w14:paraId="6DC3EEA8" w14:textId="07A146D3" w:rsidR="001940C7" w:rsidRPr="007145DF" w:rsidRDefault="001940C7" w:rsidP="001940C7">
      <w:pPr>
        <w:jc w:val="both"/>
        <w:rPr>
          <w:rFonts w:ascii="Times New Roman" w:hAnsi="Times New Roman" w:cs="Times New Roman"/>
          <w:sz w:val="24"/>
          <w:szCs w:val="24"/>
          <w:lang w:val="es-ES_tradnl"/>
        </w:rPr>
      </w:pPr>
      <w:r w:rsidRPr="007145DF">
        <w:rPr>
          <w:rFonts w:ascii="Times New Roman" w:hAnsi="Times New Roman" w:cs="Times New Roman"/>
          <w:color w:val="000000" w:themeColor="text1"/>
          <w:sz w:val="24"/>
          <w:szCs w:val="24"/>
        </w:rPr>
        <w:t>El Proyecto de Acto Legislativo fue radicado el día 06 de agosto de 2019 por los congresistas José Daniel López Jiménez,</w:t>
      </w:r>
      <w:r w:rsidR="004809B3" w:rsidRPr="007145DF">
        <w:rPr>
          <w:rFonts w:ascii="Times New Roman" w:hAnsi="Times New Roman" w:cs="Times New Roman"/>
          <w:color w:val="000000" w:themeColor="text1"/>
          <w:sz w:val="24"/>
          <w:szCs w:val="24"/>
        </w:rPr>
        <w:t xml:space="preserve"> Irma Luz Herrera, </w:t>
      </w:r>
      <w:proofErr w:type="spellStart"/>
      <w:r w:rsidR="004809B3" w:rsidRPr="007145DF">
        <w:rPr>
          <w:rFonts w:ascii="Times New Roman" w:hAnsi="Times New Roman" w:cs="Times New Roman"/>
          <w:color w:val="000000" w:themeColor="text1"/>
          <w:sz w:val="24"/>
          <w:szCs w:val="24"/>
        </w:rPr>
        <w:t>Aydeé</w:t>
      </w:r>
      <w:proofErr w:type="spellEnd"/>
      <w:r w:rsidR="004809B3" w:rsidRPr="007145DF">
        <w:rPr>
          <w:rFonts w:ascii="Times New Roman" w:hAnsi="Times New Roman" w:cs="Times New Roman"/>
          <w:color w:val="000000" w:themeColor="text1"/>
          <w:sz w:val="24"/>
          <w:szCs w:val="24"/>
        </w:rPr>
        <w:t xml:space="preserve"> Lizarazo Cubillos, Juan Carlos </w:t>
      </w:r>
      <w:proofErr w:type="spellStart"/>
      <w:r w:rsidR="004809B3" w:rsidRPr="007145DF">
        <w:rPr>
          <w:rFonts w:ascii="Times New Roman" w:hAnsi="Times New Roman" w:cs="Times New Roman"/>
          <w:color w:val="000000" w:themeColor="text1"/>
          <w:sz w:val="24"/>
          <w:szCs w:val="24"/>
        </w:rPr>
        <w:t>Wills</w:t>
      </w:r>
      <w:proofErr w:type="spellEnd"/>
      <w:r w:rsidR="004809B3" w:rsidRPr="007145DF">
        <w:rPr>
          <w:rFonts w:ascii="Times New Roman" w:hAnsi="Times New Roman" w:cs="Times New Roman"/>
          <w:color w:val="000000" w:themeColor="text1"/>
          <w:sz w:val="24"/>
          <w:szCs w:val="24"/>
        </w:rPr>
        <w:t xml:space="preserve"> Ospina, Julio Cesar Triana Quintero, Carlos Guevara </w:t>
      </w:r>
      <w:proofErr w:type="spellStart"/>
      <w:r w:rsidR="004809B3" w:rsidRPr="007145DF">
        <w:rPr>
          <w:rFonts w:ascii="Times New Roman" w:hAnsi="Times New Roman" w:cs="Times New Roman"/>
          <w:color w:val="000000" w:themeColor="text1"/>
          <w:sz w:val="24"/>
          <w:szCs w:val="24"/>
        </w:rPr>
        <w:t>Villabón</w:t>
      </w:r>
      <w:proofErr w:type="spellEnd"/>
      <w:r w:rsidR="004809B3" w:rsidRPr="007145DF">
        <w:rPr>
          <w:rFonts w:ascii="Times New Roman" w:hAnsi="Times New Roman" w:cs="Times New Roman"/>
          <w:color w:val="000000" w:themeColor="text1"/>
          <w:sz w:val="24"/>
          <w:szCs w:val="24"/>
        </w:rPr>
        <w:t>, Ana Paola Agudelo García, Cesar Lorduy Maldonado, Erwin Arias Betancur</w:t>
      </w:r>
      <w:r w:rsidR="00415204" w:rsidRPr="007145DF">
        <w:rPr>
          <w:rFonts w:ascii="Times New Roman" w:hAnsi="Times New Roman" w:cs="Times New Roman"/>
          <w:color w:val="000000" w:themeColor="text1"/>
          <w:sz w:val="24"/>
          <w:szCs w:val="24"/>
        </w:rPr>
        <w:t xml:space="preserve"> y</w:t>
      </w:r>
      <w:r w:rsidR="004809B3" w:rsidRPr="007145DF">
        <w:rPr>
          <w:rFonts w:ascii="Times New Roman" w:hAnsi="Times New Roman" w:cs="Times New Roman"/>
          <w:color w:val="000000" w:themeColor="text1"/>
          <w:sz w:val="24"/>
          <w:szCs w:val="24"/>
        </w:rPr>
        <w:t xml:space="preserve"> David Pulido Novoa. </w:t>
      </w:r>
    </w:p>
    <w:p w14:paraId="04685380" w14:textId="1CF925C7" w:rsidR="00E54215" w:rsidRPr="007145DF" w:rsidRDefault="009B176A" w:rsidP="00E54215">
      <w:pPr>
        <w:jc w:val="both"/>
        <w:rPr>
          <w:rFonts w:ascii="Times New Roman" w:hAnsi="Times New Roman" w:cs="Times New Roman"/>
          <w:color w:val="000000" w:themeColor="text1"/>
          <w:sz w:val="24"/>
          <w:szCs w:val="24"/>
        </w:rPr>
      </w:pPr>
      <w:r w:rsidRPr="007145DF">
        <w:rPr>
          <w:rFonts w:ascii="Times New Roman" w:hAnsi="Times New Roman" w:cs="Times New Roman"/>
          <w:color w:val="000000" w:themeColor="text1"/>
          <w:sz w:val="24"/>
          <w:szCs w:val="24"/>
        </w:rPr>
        <w:t xml:space="preserve">El pasado </w:t>
      </w:r>
      <w:r w:rsidR="00E95B3E" w:rsidRPr="007145DF">
        <w:rPr>
          <w:rFonts w:ascii="Times New Roman" w:hAnsi="Times New Roman" w:cs="Times New Roman"/>
          <w:color w:val="000000" w:themeColor="text1"/>
          <w:sz w:val="24"/>
          <w:szCs w:val="24"/>
        </w:rPr>
        <w:t>4</w:t>
      </w:r>
      <w:r w:rsidR="00E54215" w:rsidRPr="007145DF">
        <w:rPr>
          <w:rFonts w:ascii="Times New Roman" w:hAnsi="Times New Roman" w:cs="Times New Roman"/>
          <w:color w:val="000000" w:themeColor="text1"/>
          <w:sz w:val="24"/>
          <w:szCs w:val="24"/>
        </w:rPr>
        <w:t xml:space="preserve"> de </w:t>
      </w:r>
      <w:r w:rsidRPr="007145DF">
        <w:rPr>
          <w:rFonts w:ascii="Times New Roman" w:hAnsi="Times New Roman" w:cs="Times New Roman"/>
          <w:color w:val="000000" w:themeColor="text1"/>
          <w:sz w:val="24"/>
          <w:szCs w:val="24"/>
        </w:rPr>
        <w:t xml:space="preserve">septiembre </w:t>
      </w:r>
      <w:r w:rsidR="00E54215" w:rsidRPr="007145DF">
        <w:rPr>
          <w:rFonts w:ascii="Times New Roman" w:hAnsi="Times New Roman" w:cs="Times New Roman"/>
          <w:color w:val="000000" w:themeColor="text1"/>
          <w:sz w:val="24"/>
          <w:szCs w:val="24"/>
        </w:rPr>
        <w:t xml:space="preserve">de 2019, la Mesa Directiva de la Comisión Primera de la Cámara de Representantes designó como ponente </w:t>
      </w:r>
      <w:r w:rsidRPr="007145DF">
        <w:rPr>
          <w:rFonts w:ascii="Times New Roman" w:hAnsi="Times New Roman" w:cs="Times New Roman"/>
          <w:color w:val="000000" w:themeColor="text1"/>
          <w:sz w:val="24"/>
          <w:szCs w:val="24"/>
        </w:rPr>
        <w:t xml:space="preserve">único </w:t>
      </w:r>
      <w:r w:rsidR="00E54215" w:rsidRPr="007145DF">
        <w:rPr>
          <w:rFonts w:ascii="Times New Roman" w:hAnsi="Times New Roman" w:cs="Times New Roman"/>
          <w:color w:val="000000" w:themeColor="text1"/>
          <w:sz w:val="24"/>
          <w:szCs w:val="24"/>
        </w:rPr>
        <w:t>al Representante</w:t>
      </w:r>
      <w:r w:rsidR="00415204" w:rsidRPr="007145DF">
        <w:rPr>
          <w:rFonts w:ascii="Times New Roman" w:hAnsi="Times New Roman" w:cs="Times New Roman"/>
          <w:color w:val="000000" w:themeColor="text1"/>
          <w:sz w:val="24"/>
          <w:szCs w:val="24"/>
        </w:rPr>
        <w:t xml:space="preserve"> a la Cámara</w:t>
      </w:r>
      <w:r w:rsidR="00E54215" w:rsidRPr="007145DF">
        <w:rPr>
          <w:rFonts w:ascii="Times New Roman" w:hAnsi="Times New Roman" w:cs="Times New Roman"/>
          <w:color w:val="000000" w:themeColor="text1"/>
          <w:sz w:val="24"/>
          <w:szCs w:val="24"/>
        </w:rPr>
        <w:t xml:space="preserve"> Cesar Lorduy Maldonado. </w:t>
      </w:r>
    </w:p>
    <w:p w14:paraId="71BC222C" w14:textId="17D85BA8" w:rsidR="00911B20" w:rsidRPr="007145DF" w:rsidRDefault="00911B20" w:rsidP="00911B20">
      <w:pPr>
        <w:jc w:val="both"/>
        <w:rPr>
          <w:rFonts w:ascii="Times New Roman" w:hAnsi="Times New Roman" w:cs="Times New Roman"/>
          <w:color w:val="000000" w:themeColor="text1"/>
          <w:sz w:val="24"/>
          <w:szCs w:val="24"/>
        </w:rPr>
      </w:pPr>
    </w:p>
    <w:p w14:paraId="5977E2FA" w14:textId="2556DC69" w:rsidR="00911B20" w:rsidRPr="00D36490" w:rsidRDefault="00911B20" w:rsidP="00911B20">
      <w:pPr>
        <w:pStyle w:val="Prrafodelista"/>
        <w:numPr>
          <w:ilvl w:val="0"/>
          <w:numId w:val="10"/>
        </w:numPr>
        <w:spacing w:after="0" w:line="360" w:lineRule="auto"/>
        <w:jc w:val="both"/>
        <w:rPr>
          <w:rFonts w:ascii="Times New Roman" w:hAnsi="Times New Roman" w:cs="Times New Roman"/>
          <w:b/>
          <w:color w:val="000000" w:themeColor="text1"/>
          <w:sz w:val="24"/>
          <w:szCs w:val="24"/>
        </w:rPr>
      </w:pPr>
      <w:r w:rsidRPr="007145DF">
        <w:rPr>
          <w:rFonts w:ascii="Times New Roman" w:hAnsi="Times New Roman" w:cs="Times New Roman"/>
          <w:b/>
          <w:sz w:val="24"/>
          <w:szCs w:val="24"/>
        </w:rPr>
        <w:t>OBJETO DEL PROYECTO</w:t>
      </w:r>
    </w:p>
    <w:p w14:paraId="10525F5F" w14:textId="77777777" w:rsidR="00D36490" w:rsidRPr="007145DF" w:rsidRDefault="00D36490" w:rsidP="00D36490">
      <w:pPr>
        <w:pStyle w:val="Prrafodelista"/>
        <w:spacing w:after="0" w:line="360" w:lineRule="auto"/>
        <w:ind w:left="1080"/>
        <w:jc w:val="both"/>
        <w:rPr>
          <w:rFonts w:ascii="Times New Roman" w:hAnsi="Times New Roman" w:cs="Times New Roman"/>
          <w:b/>
          <w:color w:val="000000" w:themeColor="text1"/>
          <w:sz w:val="24"/>
          <w:szCs w:val="24"/>
        </w:rPr>
      </w:pPr>
    </w:p>
    <w:p w14:paraId="2ACB5D70" w14:textId="3BEC8908" w:rsidR="00911B20" w:rsidRPr="007145DF" w:rsidRDefault="00911B20" w:rsidP="00911B2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 xml:space="preserve">El proyecto de Acto Legislativo tiene como objeto modificar el artículo 323 de la Constitución Política </w:t>
      </w:r>
      <w:r w:rsidR="0079783F" w:rsidRPr="007145DF">
        <w:rPr>
          <w:rFonts w:ascii="Times New Roman" w:eastAsia="Times New Roman" w:hAnsi="Times New Roman" w:cs="Times New Roman"/>
          <w:color w:val="000000"/>
          <w:sz w:val="24"/>
          <w:szCs w:val="24"/>
          <w:lang w:eastAsia="es-CO"/>
        </w:rPr>
        <w:t>sobre el mecanismo de elección de los Alcaldes Locales en Bogotá D.C.</w:t>
      </w:r>
      <w:r w:rsidR="00815D75" w:rsidRPr="007145DF">
        <w:rPr>
          <w:rFonts w:ascii="Times New Roman" w:eastAsia="Times New Roman" w:hAnsi="Times New Roman" w:cs="Times New Roman"/>
          <w:color w:val="000000"/>
          <w:sz w:val="24"/>
          <w:szCs w:val="24"/>
          <w:lang w:eastAsia="es-CO"/>
        </w:rPr>
        <w:t xml:space="preserve"> Busca establecer de manera expresa en la Constitución la inversión en el método de elección de los alcaldes locales, de tal forma que sea el Alcalde Mayor quien proponga la terna y las Juntas Administradoras Locales quienes escojan de ellas.</w:t>
      </w:r>
    </w:p>
    <w:p w14:paraId="56CC4F94" w14:textId="77777777" w:rsidR="00911B20" w:rsidRPr="007145DF" w:rsidRDefault="00911B20" w:rsidP="00744F99">
      <w:pPr>
        <w:jc w:val="both"/>
        <w:rPr>
          <w:rFonts w:ascii="Times New Roman" w:eastAsia="Times New Roman" w:hAnsi="Times New Roman" w:cs="Times New Roman"/>
          <w:color w:val="000000"/>
          <w:sz w:val="24"/>
          <w:szCs w:val="24"/>
          <w:lang w:eastAsia="es-CO"/>
        </w:rPr>
      </w:pPr>
    </w:p>
    <w:p w14:paraId="7F8AEF74" w14:textId="54E40E05" w:rsidR="00F75DDF" w:rsidRPr="007145DF" w:rsidRDefault="00F75DDF" w:rsidP="00D21C30">
      <w:pPr>
        <w:pStyle w:val="Prrafodelista"/>
        <w:numPr>
          <w:ilvl w:val="0"/>
          <w:numId w:val="10"/>
        </w:numPr>
        <w:spacing w:after="0" w:line="240" w:lineRule="auto"/>
        <w:jc w:val="both"/>
        <w:rPr>
          <w:rFonts w:ascii="Times New Roman" w:hAnsi="Times New Roman" w:cs="Times New Roman"/>
          <w:b/>
          <w:sz w:val="24"/>
          <w:szCs w:val="24"/>
        </w:rPr>
      </w:pPr>
      <w:r w:rsidRPr="007145DF">
        <w:rPr>
          <w:rFonts w:ascii="Times New Roman" w:hAnsi="Times New Roman" w:cs="Times New Roman"/>
          <w:b/>
          <w:sz w:val="24"/>
          <w:szCs w:val="24"/>
        </w:rPr>
        <w:t>JUSTIFICACIÓN DEL PROYECTO</w:t>
      </w:r>
    </w:p>
    <w:p w14:paraId="10113486" w14:textId="77777777" w:rsidR="00F75DDF" w:rsidRPr="007145DF" w:rsidRDefault="00F75DDF" w:rsidP="00F75DDF">
      <w:pPr>
        <w:jc w:val="both"/>
        <w:rPr>
          <w:rFonts w:ascii="Times New Roman" w:hAnsi="Times New Roman" w:cs="Times New Roman"/>
          <w:b/>
          <w:sz w:val="24"/>
          <w:szCs w:val="24"/>
        </w:rPr>
      </w:pPr>
    </w:p>
    <w:p w14:paraId="42097101" w14:textId="3D5DF7BA" w:rsidR="00F75DDF" w:rsidRPr="00744F99" w:rsidRDefault="00F75DDF" w:rsidP="00744F99">
      <w:pPr>
        <w:jc w:val="both"/>
        <w:rPr>
          <w:rFonts w:ascii="Times New Roman" w:hAnsi="Times New Roman" w:cs="Times New Roman"/>
          <w:sz w:val="24"/>
          <w:szCs w:val="24"/>
        </w:rPr>
      </w:pPr>
      <w:r w:rsidRPr="00D36490">
        <w:rPr>
          <w:rFonts w:ascii="Times New Roman" w:hAnsi="Times New Roman" w:cs="Times New Roman"/>
          <w:sz w:val="24"/>
          <w:szCs w:val="24"/>
        </w:rPr>
        <w:t xml:space="preserve">El proyecto de </w:t>
      </w:r>
      <w:r w:rsidR="00991C7D" w:rsidRPr="00D36490">
        <w:rPr>
          <w:rFonts w:ascii="Times New Roman" w:hAnsi="Times New Roman" w:cs="Times New Roman"/>
          <w:sz w:val="24"/>
          <w:szCs w:val="24"/>
        </w:rPr>
        <w:t>Acto L</w:t>
      </w:r>
      <w:r w:rsidRPr="00D36490">
        <w:rPr>
          <w:rFonts w:ascii="Times New Roman" w:hAnsi="Times New Roman" w:cs="Times New Roman"/>
          <w:sz w:val="24"/>
          <w:szCs w:val="24"/>
        </w:rPr>
        <w:t>egislativo fue motivado por sus autores en los siguientes términos:</w:t>
      </w:r>
    </w:p>
    <w:p w14:paraId="7F411B96" w14:textId="7DC17FC3" w:rsidR="00F75DDF" w:rsidRPr="007145DF" w:rsidRDefault="00F75DDF" w:rsidP="00D241E3">
      <w:pPr>
        <w:pStyle w:val="Prrafodelista"/>
        <w:numPr>
          <w:ilvl w:val="1"/>
          <w:numId w:val="10"/>
        </w:numPr>
        <w:shd w:val="clear" w:color="auto" w:fill="FFFFFF"/>
        <w:spacing w:after="0" w:line="330" w:lineRule="atLeast"/>
        <w:jc w:val="both"/>
        <w:rPr>
          <w:rFonts w:ascii="Times New Roman" w:eastAsia="Times New Roman" w:hAnsi="Times New Roman" w:cs="Times New Roman"/>
          <w:b/>
          <w:sz w:val="24"/>
          <w:szCs w:val="24"/>
          <w:lang w:val="es-ES_tradnl" w:eastAsia="es-CO"/>
        </w:rPr>
      </w:pPr>
      <w:r w:rsidRPr="007145DF">
        <w:rPr>
          <w:rFonts w:ascii="Times New Roman" w:eastAsia="Times New Roman" w:hAnsi="Times New Roman" w:cs="Times New Roman"/>
          <w:b/>
          <w:sz w:val="24"/>
          <w:szCs w:val="24"/>
          <w:lang w:val="es-ES_tradnl" w:eastAsia="es-CO"/>
        </w:rPr>
        <w:t>Objeto</w:t>
      </w:r>
    </w:p>
    <w:p w14:paraId="7FCC3CBA" w14:textId="77777777" w:rsidR="00F75DDF" w:rsidRPr="007145DF" w:rsidRDefault="00F75DDF" w:rsidP="00F75DDF">
      <w:pPr>
        <w:shd w:val="clear" w:color="auto" w:fill="FFFFFF"/>
        <w:spacing w:after="0" w:line="330" w:lineRule="atLeast"/>
        <w:jc w:val="both"/>
        <w:rPr>
          <w:rFonts w:ascii="Times New Roman" w:eastAsia="Times New Roman" w:hAnsi="Times New Roman" w:cs="Times New Roman"/>
          <w:b/>
          <w:sz w:val="24"/>
          <w:szCs w:val="24"/>
          <w:lang w:val="es-ES_tradnl" w:eastAsia="es-CO"/>
        </w:rPr>
      </w:pPr>
    </w:p>
    <w:p w14:paraId="5942B9DC" w14:textId="20F49112" w:rsidR="00F75DDF" w:rsidRPr="007145DF" w:rsidRDefault="00F75DDF" w:rsidP="006E0D10">
      <w:pPr>
        <w:jc w:val="both"/>
        <w:rPr>
          <w:rFonts w:ascii="Times New Roman" w:hAnsi="Times New Roman" w:cs="Times New Roman"/>
          <w:color w:val="000000" w:themeColor="text1"/>
          <w:sz w:val="24"/>
          <w:szCs w:val="24"/>
        </w:rPr>
      </w:pPr>
      <w:r w:rsidRPr="007145DF">
        <w:rPr>
          <w:rFonts w:ascii="Times New Roman" w:hAnsi="Times New Roman" w:cs="Times New Roman"/>
          <w:color w:val="000000" w:themeColor="text1"/>
          <w:sz w:val="24"/>
          <w:szCs w:val="24"/>
        </w:rPr>
        <w:t xml:space="preserve">El proyecto de </w:t>
      </w:r>
      <w:r w:rsidR="00645500">
        <w:rPr>
          <w:rFonts w:ascii="Times New Roman" w:hAnsi="Times New Roman" w:cs="Times New Roman"/>
          <w:color w:val="000000" w:themeColor="text1"/>
          <w:sz w:val="24"/>
          <w:szCs w:val="24"/>
        </w:rPr>
        <w:t>Acto L</w:t>
      </w:r>
      <w:r w:rsidRPr="007145DF">
        <w:rPr>
          <w:rFonts w:ascii="Times New Roman" w:hAnsi="Times New Roman" w:cs="Times New Roman"/>
          <w:color w:val="000000" w:themeColor="text1"/>
          <w:sz w:val="24"/>
          <w:szCs w:val="24"/>
        </w:rPr>
        <w:t xml:space="preserve">egislativo tiene como objeto modificar el artículo 323 de la Constitución Política, a fin de modificar el método de elección de los Alcaldes Locales, de tal forma que, sea el Alcalde Mayor quien terne y las Juntas Administradoras Locales quienes escojan. </w:t>
      </w:r>
    </w:p>
    <w:p w14:paraId="6FE1045C" w14:textId="77777777" w:rsidR="00F75DDF" w:rsidRPr="007145DF" w:rsidRDefault="00F75DDF" w:rsidP="006E0D10">
      <w:pPr>
        <w:jc w:val="both"/>
        <w:rPr>
          <w:rFonts w:ascii="Times New Roman" w:hAnsi="Times New Roman" w:cs="Times New Roman"/>
          <w:color w:val="000000" w:themeColor="text1"/>
          <w:sz w:val="24"/>
          <w:szCs w:val="24"/>
        </w:rPr>
      </w:pPr>
    </w:p>
    <w:p w14:paraId="024FAE46" w14:textId="3842F186" w:rsidR="00B1223F" w:rsidRPr="007145DF" w:rsidRDefault="00F75DDF" w:rsidP="00D21C30">
      <w:pPr>
        <w:jc w:val="both"/>
        <w:rPr>
          <w:rFonts w:ascii="Times New Roman" w:hAnsi="Times New Roman" w:cs="Times New Roman"/>
          <w:color w:val="000000" w:themeColor="text1"/>
          <w:sz w:val="24"/>
          <w:szCs w:val="24"/>
        </w:rPr>
      </w:pPr>
      <w:r w:rsidRPr="007145DF">
        <w:rPr>
          <w:rFonts w:ascii="Times New Roman" w:hAnsi="Times New Roman" w:cs="Times New Roman"/>
          <w:color w:val="000000" w:themeColor="text1"/>
          <w:sz w:val="24"/>
          <w:szCs w:val="24"/>
        </w:rPr>
        <w:lastRenderedPageBreak/>
        <w:t xml:space="preserve">Así mismo, se busca atraer a los mejores profesionales al cargo de alcalde local estableciendo la necesaria realización de un proceso </w:t>
      </w:r>
      <w:proofErr w:type="spellStart"/>
      <w:r w:rsidRPr="007145DF">
        <w:rPr>
          <w:rFonts w:ascii="Times New Roman" w:hAnsi="Times New Roman" w:cs="Times New Roman"/>
          <w:color w:val="000000" w:themeColor="text1"/>
          <w:sz w:val="24"/>
          <w:szCs w:val="24"/>
        </w:rPr>
        <w:t>meritocrático</w:t>
      </w:r>
      <w:proofErr w:type="spellEnd"/>
      <w:r w:rsidRPr="007145DF">
        <w:rPr>
          <w:rFonts w:ascii="Times New Roman" w:hAnsi="Times New Roman" w:cs="Times New Roman"/>
          <w:color w:val="000000" w:themeColor="text1"/>
          <w:sz w:val="24"/>
          <w:szCs w:val="24"/>
        </w:rPr>
        <w:t xml:space="preserve"> que garantice una selección fundada en la capacidad e idoneidad del aspirante. </w:t>
      </w:r>
    </w:p>
    <w:p w14:paraId="200F6EAA" w14:textId="44A089B8" w:rsidR="00F75DDF" w:rsidRPr="007145DF" w:rsidRDefault="00F75DDF" w:rsidP="00D241E3">
      <w:pPr>
        <w:pStyle w:val="Prrafodelista"/>
        <w:numPr>
          <w:ilvl w:val="1"/>
          <w:numId w:val="10"/>
        </w:numPr>
        <w:shd w:val="clear" w:color="auto" w:fill="FFFFFF"/>
        <w:spacing w:after="0" w:line="330" w:lineRule="atLeast"/>
        <w:jc w:val="both"/>
        <w:rPr>
          <w:rFonts w:ascii="Times New Roman" w:eastAsia="Times New Roman" w:hAnsi="Times New Roman" w:cs="Times New Roman"/>
          <w:b/>
          <w:sz w:val="24"/>
          <w:szCs w:val="24"/>
          <w:lang w:val="es-ES_tradnl" w:eastAsia="es-CO"/>
        </w:rPr>
      </w:pPr>
      <w:r w:rsidRPr="007145DF">
        <w:rPr>
          <w:rFonts w:ascii="Times New Roman" w:eastAsia="Times New Roman" w:hAnsi="Times New Roman" w:cs="Times New Roman"/>
          <w:b/>
          <w:sz w:val="24"/>
          <w:szCs w:val="24"/>
          <w:lang w:val="es-ES_tradnl" w:eastAsia="es-CO"/>
        </w:rPr>
        <w:t>Antecedentes del Proyecto</w:t>
      </w:r>
    </w:p>
    <w:p w14:paraId="0B1530E0" w14:textId="77777777" w:rsidR="00F75DDF" w:rsidRPr="007145DF" w:rsidRDefault="00F75DDF" w:rsidP="00F75DDF">
      <w:pPr>
        <w:pStyle w:val="Prrafodelista"/>
        <w:shd w:val="clear" w:color="auto" w:fill="FFFFFF"/>
        <w:spacing w:after="0" w:line="330" w:lineRule="atLeast"/>
        <w:jc w:val="both"/>
        <w:rPr>
          <w:rFonts w:ascii="Times New Roman" w:eastAsia="Times New Roman" w:hAnsi="Times New Roman" w:cs="Times New Roman"/>
          <w:b/>
          <w:sz w:val="24"/>
          <w:szCs w:val="24"/>
          <w:lang w:val="es-ES_tradnl" w:eastAsia="es-CO"/>
        </w:rPr>
      </w:pPr>
    </w:p>
    <w:p w14:paraId="4700AEEE" w14:textId="77777777" w:rsidR="00F75DDF"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La Constitución de 1991 en desarrollo de sus preceptos sobre descentralización administrativa, estipula desde su artículo primero que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043CB17" w14:textId="163DE3A3" w:rsidR="00F75DDF"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 xml:space="preserve">Así las cosas, para el ejercicio de la función administrativa, se ha otorgado a los departamentos, distritos, municipios, territorios indígenas y a las regiones y provincias que se constituyan en los términos de la Constitución y de la Ley, autonomía para la gestión de sus intereses, como se observa en los artículos </w:t>
      </w:r>
      <w:r w:rsidR="000E1A89" w:rsidRPr="007145DF">
        <w:rPr>
          <w:rFonts w:ascii="Times New Roman" w:eastAsia="Times New Roman" w:hAnsi="Times New Roman" w:cs="Times New Roman"/>
          <w:color w:val="000000"/>
          <w:sz w:val="24"/>
          <w:szCs w:val="24"/>
          <w:lang w:eastAsia="es-CO"/>
        </w:rPr>
        <w:t>286 y</w:t>
      </w:r>
      <w:r w:rsidRPr="007145DF">
        <w:rPr>
          <w:rFonts w:ascii="Times New Roman" w:eastAsia="Times New Roman" w:hAnsi="Times New Roman" w:cs="Times New Roman"/>
          <w:color w:val="000000"/>
          <w:sz w:val="24"/>
          <w:szCs w:val="24"/>
          <w:lang w:eastAsia="es-CO"/>
        </w:rPr>
        <w:t xml:space="preserve"> 287 de la Carta. Allí también se estipula que los departamentos y municipios tendrán entre otros derechos, el de gobernarse por autoridades propias con el fin de satisfacer sus intereses y auto dirigirse en desarrollo de su dirección política. </w:t>
      </w:r>
    </w:p>
    <w:p w14:paraId="43D2D0AD" w14:textId="77777777" w:rsidR="00F75DDF"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 xml:space="preserve">Bajo ese esquema, se consagró un régimen constitucional especial para el Distrito Capital contenido en los artículos 322 y 323. El artículo 323 de la Constitución Política, entre otras cosas, estipula que “… los alcaldes locales serán designados por el Alcalde Mayor de terna enviada por la correspondiente Junta Administradora…”. </w:t>
      </w:r>
    </w:p>
    <w:p w14:paraId="099C53D8" w14:textId="77777777" w:rsidR="00F75DDF" w:rsidRPr="007145DF" w:rsidRDefault="00F75DDF" w:rsidP="006E0D10">
      <w:pPr>
        <w:shd w:val="clear" w:color="auto" w:fill="FFFFFF"/>
        <w:spacing w:line="330" w:lineRule="atLeast"/>
        <w:jc w:val="both"/>
        <w:rPr>
          <w:rFonts w:ascii="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Bajo el marco constitucional expuesto, se señala que los alcaldes locales fungen como funcionarios cuya designación surge de la conjunción de voluntades de las juntas administradoras locales y del Alcalde Mayor, representando así los proyectos políticos sustentados por las juntas y el mandatario distrital.</w:t>
      </w:r>
      <w:r w:rsidRPr="007145DF">
        <w:rPr>
          <w:rFonts w:ascii="Times New Roman" w:hAnsi="Times New Roman" w:cs="Times New Roman"/>
          <w:color w:val="000000"/>
          <w:sz w:val="24"/>
          <w:szCs w:val="24"/>
          <w:lang w:eastAsia="es-CO"/>
        </w:rPr>
        <w:t> </w:t>
      </w:r>
    </w:p>
    <w:p w14:paraId="2E3559F7" w14:textId="24CAF140" w:rsidR="006E0D10"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 xml:space="preserve">Así mismo, la norma en aludida, fue desarrollada por el artículo 84 del Decreto – Ley 1421 de 1993 (Estatuto Orgánico de Bogotá) y ésta reglamentada a su vez por el Decreto Nacional 1350 de 2005 orientado a que el proceso de integración de las ternas para el nombramiento </w:t>
      </w:r>
      <w:r w:rsidRPr="007145DF">
        <w:rPr>
          <w:rFonts w:ascii="Times New Roman" w:eastAsia="Times New Roman" w:hAnsi="Times New Roman" w:cs="Times New Roman"/>
          <w:color w:val="000000"/>
          <w:sz w:val="24"/>
          <w:szCs w:val="24"/>
          <w:lang w:eastAsia="es-CO"/>
        </w:rPr>
        <w:lastRenderedPageBreak/>
        <w:t xml:space="preserve">de los alcaldes locales responda a criterios de mérito. Sin embargo, es de aclarar que, la etapa </w:t>
      </w:r>
      <w:proofErr w:type="spellStart"/>
      <w:r w:rsidRPr="007145DF">
        <w:rPr>
          <w:rFonts w:ascii="Times New Roman" w:eastAsia="Times New Roman" w:hAnsi="Times New Roman" w:cs="Times New Roman"/>
          <w:color w:val="000000"/>
          <w:sz w:val="24"/>
          <w:szCs w:val="24"/>
          <w:lang w:eastAsia="es-CO"/>
        </w:rPr>
        <w:t>meritocrática</w:t>
      </w:r>
      <w:proofErr w:type="spellEnd"/>
      <w:r w:rsidRPr="007145DF">
        <w:rPr>
          <w:rFonts w:ascii="Times New Roman" w:eastAsia="Times New Roman" w:hAnsi="Times New Roman" w:cs="Times New Roman"/>
          <w:color w:val="000000"/>
          <w:sz w:val="24"/>
          <w:szCs w:val="24"/>
          <w:lang w:eastAsia="es-CO"/>
        </w:rPr>
        <w:t>, otorga a los aspirantes que alcanzaron el puntaje mínimo aprobatorio, el derecho a participar en la siguiente etapa del proceso, que es la audiencia pública para la presentación de aspirantes ante la respectiva Junta Administradora Local, corporación que en ejercicio de la autonomía que le es propio, integra la terna de candidatos que se le envía al Alcalde Mayor.</w:t>
      </w:r>
    </w:p>
    <w:p w14:paraId="0E98BC64" w14:textId="0601F685" w:rsidR="00F75DDF" w:rsidRPr="007145DF" w:rsidRDefault="00F75DDF" w:rsidP="00D241E3">
      <w:pPr>
        <w:pStyle w:val="Prrafodelista"/>
        <w:numPr>
          <w:ilvl w:val="1"/>
          <w:numId w:val="10"/>
        </w:numPr>
        <w:spacing w:line="360" w:lineRule="auto"/>
        <w:jc w:val="both"/>
        <w:rPr>
          <w:rFonts w:ascii="Times New Roman" w:eastAsia="Times New Roman" w:hAnsi="Times New Roman" w:cs="Times New Roman"/>
          <w:b/>
          <w:sz w:val="24"/>
          <w:szCs w:val="24"/>
          <w:shd w:val="clear" w:color="auto" w:fill="FFFFFF"/>
          <w:lang w:val="es-ES_tradnl"/>
        </w:rPr>
      </w:pPr>
      <w:r w:rsidRPr="007145DF">
        <w:rPr>
          <w:rFonts w:ascii="Times New Roman" w:eastAsia="Times New Roman" w:hAnsi="Times New Roman" w:cs="Times New Roman"/>
          <w:b/>
          <w:sz w:val="24"/>
          <w:szCs w:val="24"/>
          <w:shd w:val="clear" w:color="auto" w:fill="FFFFFF"/>
          <w:lang w:val="es-ES_tradnl"/>
        </w:rPr>
        <w:t>Justificación del proyecto.</w:t>
      </w:r>
    </w:p>
    <w:p w14:paraId="0B34134C" w14:textId="5809D7BE" w:rsidR="00F75DDF"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 xml:space="preserve">El artículo 323, al ocuparse de las autoridades del Distrito, hace referencia a concejales, ediles, Alcalde Mayor y alcaldes locales. Resulta significativo, en términos de la relevancia constitucional de las localidades y las autoridades locales, que se haga mención expresa de los alcaldes locales, catalogándolos como servidores públicos de rango constitucional que representan un nivel de gobierno dentro de un </w:t>
      </w:r>
      <w:r w:rsidR="00E90425" w:rsidRPr="007145DF">
        <w:rPr>
          <w:rFonts w:ascii="Times New Roman" w:eastAsia="Times New Roman" w:hAnsi="Times New Roman" w:cs="Times New Roman"/>
          <w:color w:val="000000"/>
          <w:sz w:val="24"/>
          <w:szCs w:val="24"/>
          <w:lang w:eastAsia="es-CO"/>
        </w:rPr>
        <w:t>ámbito</w:t>
      </w:r>
      <w:r w:rsidRPr="007145DF">
        <w:rPr>
          <w:rFonts w:ascii="Times New Roman" w:eastAsia="Times New Roman" w:hAnsi="Times New Roman" w:cs="Times New Roman"/>
          <w:color w:val="000000"/>
          <w:sz w:val="24"/>
          <w:szCs w:val="24"/>
          <w:lang w:eastAsia="es-CO"/>
        </w:rPr>
        <w:t xml:space="preserve"> distrital. </w:t>
      </w:r>
    </w:p>
    <w:p w14:paraId="67D50E58" w14:textId="77777777" w:rsidR="00F75DDF"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Es de esta forma como, desde la misma Constitución, se ha señalado la designación del Alcalde Local como una actuación compleja que se compone de dos etapas, así: i) la primera, a cargo de los ediles, que consiste en la elaboración de la terna por parte de la Junta Administradora Local y tiene connotación y efectos electorales, denominado por esta Corporación: “Acto preparatorio de elección”, y ii) la segunda, que es un acto discrecional a cargo del Alcalde Mayor, quien debe elegir al Alcalde Local dentro de los candidatos que conforman la terna. Estas etapas, si bien son independientes y corresponden a autoridades distintas, están concatenadas entre sí.</w:t>
      </w:r>
    </w:p>
    <w:p w14:paraId="73942799" w14:textId="77777777" w:rsidR="00F75DDF"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Sin embargo, bajo el esquema actual, la responsabilidad política del Alcalde Mayor, no se ve comprometida respecto a la gestión de los alcaldes locales al tener el primero que escoger de una terna en la que no se tuvo injerencia alguna. Dicho lo anterior, el proyecto de reforma a la Constitución planteado tiene como propósito establecer de manera expresa en la Constitución la inversión en el método de elección de los alcaldes locales, de tal forma que sea el Alcalde Mayor quien proponga la terna y las Juntas Administradoras Locales quienes escojan de ellas.</w:t>
      </w:r>
    </w:p>
    <w:p w14:paraId="15C00C6D" w14:textId="75C1F993" w:rsidR="00F75DDF"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lastRenderedPageBreak/>
        <w:t xml:space="preserve">Esto contribuirá, además, a dar solución del problema de legitimidad frente a la delegación de la ordenación del gasto, toda vez que como lo señala la señala la Secretaría de Gobierno Distrital, “la decisión de delegar facultades debe estar mediada por la confianza del delegante en el delegatario, la alineación de objetivos y el entendimiento común de procesos y procedimientos. Por esto, lo usual es que la delegación la haga un superior a un subordinado, a quien seleccionó </w:t>
      </w:r>
      <w:proofErr w:type="gramStart"/>
      <w:r w:rsidRPr="007145DF">
        <w:rPr>
          <w:rFonts w:ascii="Times New Roman" w:eastAsia="Times New Roman" w:hAnsi="Times New Roman" w:cs="Times New Roman"/>
          <w:color w:val="000000"/>
          <w:sz w:val="24"/>
          <w:szCs w:val="24"/>
          <w:lang w:eastAsia="es-CO"/>
        </w:rPr>
        <w:t>y</w:t>
      </w:r>
      <w:proofErr w:type="gramEnd"/>
      <w:r w:rsidRPr="007145DF">
        <w:rPr>
          <w:rFonts w:ascii="Times New Roman" w:eastAsia="Times New Roman" w:hAnsi="Times New Roman" w:cs="Times New Roman"/>
          <w:color w:val="000000"/>
          <w:sz w:val="24"/>
          <w:szCs w:val="24"/>
          <w:lang w:eastAsia="es-CO"/>
        </w:rPr>
        <w:t xml:space="preserve"> en consecuencia, en quien confía”. (Economía Urbana – 2018. Pág. 233).</w:t>
      </w:r>
    </w:p>
    <w:p w14:paraId="03A95E2F" w14:textId="0BF6B624" w:rsidR="00F75DDF"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 xml:space="preserve">Así mismo, el nuevo articulado institucionaliza el proceso </w:t>
      </w:r>
      <w:proofErr w:type="spellStart"/>
      <w:r w:rsidRPr="007145DF">
        <w:rPr>
          <w:rFonts w:ascii="Times New Roman" w:eastAsia="Times New Roman" w:hAnsi="Times New Roman" w:cs="Times New Roman"/>
          <w:color w:val="000000"/>
          <w:sz w:val="24"/>
          <w:szCs w:val="24"/>
          <w:lang w:eastAsia="es-CO"/>
        </w:rPr>
        <w:t>meritocrático</w:t>
      </w:r>
      <w:proofErr w:type="spellEnd"/>
      <w:r w:rsidRPr="007145DF">
        <w:rPr>
          <w:rFonts w:ascii="Times New Roman" w:eastAsia="Times New Roman" w:hAnsi="Times New Roman" w:cs="Times New Roman"/>
          <w:color w:val="000000"/>
          <w:sz w:val="24"/>
          <w:szCs w:val="24"/>
          <w:lang w:eastAsia="es-CO"/>
        </w:rPr>
        <w:t xml:space="preserve"> como una de las fases en la elección del cargo, para que, en el marco de una actuación imparcial y objetiva, vigilada por la Comisión Nacional del Servicio Civil, se tenga en cuenta el mérito como criterio determinante para la elección de los alcaldes locales. </w:t>
      </w:r>
    </w:p>
    <w:p w14:paraId="138EE77A" w14:textId="395C3E67" w:rsidR="00F75DDF"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Con ello, se evaluarán las capacidades, la preparación y las aptitudes generales y específicas de los distintos aspirantes al cargo de alcalde local, para de esta manera escoger entre ellos al que mejor pueda desempeñarlo, dejando de lado cualquier aspecto de orden subjetivo. Así pues, la obligatoriedad del concurso de méritos, “garantiza la selección fundada en la evaluación y la determinación de la capacidad e idoneidad del aspirante para desempeñar las funciones y asumir responsabilidades”. (Corte Constitucional Colombiana. 2013).</w:t>
      </w:r>
    </w:p>
    <w:p w14:paraId="25C15819" w14:textId="2D12EF8A" w:rsidR="006E0D10" w:rsidRPr="007145DF" w:rsidRDefault="00F75DDF" w:rsidP="006E0D10">
      <w:pPr>
        <w:shd w:val="clear" w:color="auto" w:fill="FFFFFF"/>
        <w:spacing w:line="330" w:lineRule="atLeast"/>
        <w:jc w:val="both"/>
        <w:rPr>
          <w:rFonts w:ascii="Times New Roman" w:eastAsia="Times New Roman" w:hAnsi="Times New Roman" w:cs="Times New Roman"/>
          <w:color w:val="000000"/>
          <w:sz w:val="24"/>
          <w:szCs w:val="24"/>
          <w:lang w:eastAsia="es-CO"/>
        </w:rPr>
      </w:pPr>
      <w:r w:rsidRPr="007145DF">
        <w:rPr>
          <w:rFonts w:ascii="Times New Roman" w:eastAsia="Times New Roman" w:hAnsi="Times New Roman" w:cs="Times New Roman"/>
          <w:color w:val="000000"/>
          <w:sz w:val="24"/>
          <w:szCs w:val="24"/>
          <w:lang w:eastAsia="es-CO"/>
        </w:rPr>
        <w:t>Con base en lo enunciado, se siguen apuntalando esfuerzos normativos que consoliden a las localidades de Bogotá como territorios capaces de satisfacer las necesidades de sus habi</w:t>
      </w:r>
      <w:r w:rsidR="00645500">
        <w:rPr>
          <w:rFonts w:ascii="Times New Roman" w:eastAsia="Times New Roman" w:hAnsi="Times New Roman" w:cs="Times New Roman"/>
          <w:color w:val="000000"/>
          <w:sz w:val="24"/>
          <w:szCs w:val="24"/>
          <w:lang w:eastAsia="es-CO"/>
        </w:rPr>
        <w:t>tantes. Para ello, el presente Acto L</w:t>
      </w:r>
      <w:r w:rsidRPr="007145DF">
        <w:rPr>
          <w:rFonts w:ascii="Times New Roman" w:eastAsia="Times New Roman" w:hAnsi="Times New Roman" w:cs="Times New Roman"/>
          <w:color w:val="000000"/>
          <w:sz w:val="24"/>
          <w:szCs w:val="24"/>
          <w:lang w:eastAsia="es-CO"/>
        </w:rPr>
        <w:t xml:space="preserve">egislativo funge como complemento del Proyecto de Ley Orgánica 011 presentado el </w:t>
      </w:r>
      <w:proofErr w:type="spellStart"/>
      <w:r w:rsidRPr="007145DF">
        <w:rPr>
          <w:rFonts w:ascii="Times New Roman" w:eastAsia="Times New Roman" w:hAnsi="Times New Roman" w:cs="Times New Roman"/>
          <w:color w:val="000000"/>
          <w:sz w:val="24"/>
          <w:szCs w:val="24"/>
          <w:lang w:eastAsia="es-CO"/>
        </w:rPr>
        <w:t>veintidos</w:t>
      </w:r>
      <w:proofErr w:type="spellEnd"/>
      <w:r w:rsidRPr="007145DF">
        <w:rPr>
          <w:rFonts w:ascii="Times New Roman" w:eastAsia="Times New Roman" w:hAnsi="Times New Roman" w:cs="Times New Roman"/>
          <w:color w:val="000000"/>
          <w:sz w:val="24"/>
          <w:szCs w:val="24"/>
          <w:lang w:eastAsia="es-CO"/>
        </w:rPr>
        <w:t xml:space="preserve"> (22) del mes de julio de 2019, con el fin de establecer adecuados controles y limitaciones en la gestión local. </w:t>
      </w:r>
    </w:p>
    <w:p w14:paraId="42AF3A51" w14:textId="316DD52B" w:rsidR="00F75DDF" w:rsidRPr="007145DF" w:rsidRDefault="00F75DDF" w:rsidP="00D241E3">
      <w:pPr>
        <w:pStyle w:val="Prrafodelista"/>
        <w:numPr>
          <w:ilvl w:val="1"/>
          <w:numId w:val="10"/>
        </w:numPr>
        <w:jc w:val="both"/>
        <w:rPr>
          <w:rFonts w:ascii="Times New Roman" w:eastAsia="Times New Roman" w:hAnsi="Times New Roman" w:cs="Times New Roman"/>
          <w:b/>
          <w:color w:val="000000"/>
          <w:sz w:val="24"/>
          <w:szCs w:val="24"/>
          <w:lang w:val="es-ES_tradnl" w:eastAsia="es-CO"/>
        </w:rPr>
      </w:pPr>
      <w:r w:rsidRPr="007145DF">
        <w:rPr>
          <w:rFonts w:ascii="Times New Roman" w:eastAsia="Times New Roman" w:hAnsi="Times New Roman" w:cs="Times New Roman"/>
          <w:b/>
          <w:color w:val="000000"/>
          <w:sz w:val="24"/>
          <w:szCs w:val="24"/>
          <w:lang w:val="es-ES_tradnl" w:eastAsia="es-CO"/>
        </w:rPr>
        <w:t>Bibliografía.</w:t>
      </w:r>
    </w:p>
    <w:p w14:paraId="575D1243" w14:textId="77777777" w:rsidR="00F75DDF" w:rsidRPr="007145DF" w:rsidRDefault="00F75DDF" w:rsidP="00F75DDF">
      <w:pPr>
        <w:pStyle w:val="Prrafodelista"/>
        <w:jc w:val="both"/>
        <w:rPr>
          <w:rFonts w:ascii="Times New Roman" w:eastAsia="Times New Roman" w:hAnsi="Times New Roman" w:cs="Times New Roman"/>
          <w:b/>
          <w:color w:val="000000"/>
          <w:sz w:val="24"/>
          <w:szCs w:val="24"/>
          <w:lang w:val="es-ES_tradnl" w:eastAsia="es-CO"/>
        </w:rPr>
      </w:pPr>
    </w:p>
    <w:p w14:paraId="28927034" w14:textId="77777777" w:rsidR="00F75DDF" w:rsidRPr="007145DF" w:rsidRDefault="00F75DDF" w:rsidP="00F75DDF">
      <w:pPr>
        <w:pStyle w:val="Prrafodelista"/>
        <w:numPr>
          <w:ilvl w:val="0"/>
          <w:numId w:val="9"/>
        </w:numPr>
        <w:jc w:val="both"/>
        <w:rPr>
          <w:rFonts w:ascii="Times New Roman" w:eastAsia="Times New Roman" w:hAnsi="Times New Roman" w:cs="Times New Roman"/>
          <w:color w:val="000000"/>
          <w:sz w:val="24"/>
          <w:szCs w:val="24"/>
          <w:lang w:val="es-ES_tradnl" w:eastAsia="es-CO"/>
        </w:rPr>
      </w:pPr>
      <w:r w:rsidRPr="007145DF">
        <w:rPr>
          <w:rFonts w:ascii="Times New Roman" w:eastAsia="Times New Roman" w:hAnsi="Times New Roman" w:cs="Times New Roman"/>
          <w:color w:val="000000"/>
          <w:sz w:val="24"/>
          <w:szCs w:val="24"/>
          <w:lang w:val="es-ES_tradnl" w:eastAsia="es-CO"/>
        </w:rPr>
        <w:t>Constitución Política de Colombia (1991).</w:t>
      </w:r>
    </w:p>
    <w:p w14:paraId="14E748E5" w14:textId="77777777" w:rsidR="00F75DDF" w:rsidRPr="007145DF" w:rsidRDefault="00F75DDF" w:rsidP="00F75DDF">
      <w:pPr>
        <w:pStyle w:val="Prrafodelista"/>
        <w:numPr>
          <w:ilvl w:val="0"/>
          <w:numId w:val="9"/>
        </w:numPr>
        <w:jc w:val="both"/>
        <w:rPr>
          <w:rFonts w:ascii="Times New Roman" w:eastAsia="Times New Roman" w:hAnsi="Times New Roman" w:cs="Times New Roman"/>
          <w:color w:val="000000"/>
          <w:sz w:val="24"/>
          <w:szCs w:val="24"/>
          <w:lang w:val="es-ES_tradnl" w:eastAsia="es-CO"/>
        </w:rPr>
      </w:pPr>
      <w:r w:rsidRPr="007145DF">
        <w:rPr>
          <w:rFonts w:ascii="Times New Roman" w:eastAsia="Times New Roman" w:hAnsi="Times New Roman" w:cs="Times New Roman"/>
          <w:color w:val="000000"/>
          <w:sz w:val="24"/>
          <w:szCs w:val="24"/>
          <w:lang w:val="es-ES_tradnl" w:eastAsia="es-CO"/>
        </w:rPr>
        <w:t xml:space="preserve">Decreto – Ley 1421 de 1993. </w:t>
      </w:r>
    </w:p>
    <w:p w14:paraId="07E4300B" w14:textId="77777777" w:rsidR="00F75DDF" w:rsidRPr="007145DF" w:rsidRDefault="00F75DDF" w:rsidP="00F75DDF">
      <w:pPr>
        <w:pStyle w:val="Prrafodelista"/>
        <w:numPr>
          <w:ilvl w:val="0"/>
          <w:numId w:val="9"/>
        </w:numPr>
        <w:jc w:val="both"/>
        <w:rPr>
          <w:rFonts w:ascii="Times New Roman" w:eastAsia="Times New Roman" w:hAnsi="Times New Roman" w:cs="Times New Roman"/>
          <w:color w:val="000000"/>
          <w:sz w:val="24"/>
          <w:szCs w:val="24"/>
          <w:lang w:val="es-ES_tradnl" w:eastAsia="es-CO"/>
        </w:rPr>
      </w:pPr>
      <w:r w:rsidRPr="007145DF">
        <w:rPr>
          <w:rFonts w:ascii="Times New Roman" w:eastAsia="Times New Roman" w:hAnsi="Times New Roman" w:cs="Times New Roman"/>
          <w:color w:val="000000"/>
          <w:sz w:val="24"/>
          <w:szCs w:val="24"/>
          <w:lang w:val="es-ES_tradnl" w:eastAsia="es-CO"/>
        </w:rPr>
        <w:t>Corte Constitucional Colombiana. Sentencia T-090 de 2013. M.P. Luis Ernesto Vargas Silva.</w:t>
      </w:r>
    </w:p>
    <w:p w14:paraId="5813C7F9" w14:textId="77777777" w:rsidR="00F75DDF" w:rsidRPr="007145DF" w:rsidRDefault="00F75DDF" w:rsidP="00F75DDF">
      <w:pPr>
        <w:pStyle w:val="Prrafodelista"/>
        <w:numPr>
          <w:ilvl w:val="0"/>
          <w:numId w:val="9"/>
        </w:numPr>
        <w:jc w:val="both"/>
        <w:rPr>
          <w:rFonts w:ascii="Times New Roman" w:eastAsia="Times New Roman" w:hAnsi="Times New Roman" w:cs="Times New Roman"/>
          <w:color w:val="000000"/>
          <w:sz w:val="24"/>
          <w:szCs w:val="24"/>
          <w:lang w:val="es-ES_tradnl" w:eastAsia="es-CO"/>
        </w:rPr>
      </w:pPr>
      <w:r w:rsidRPr="007145DF">
        <w:rPr>
          <w:rFonts w:ascii="Times New Roman" w:hAnsi="Times New Roman" w:cs="Times New Roman"/>
          <w:sz w:val="24"/>
          <w:szCs w:val="24"/>
        </w:rPr>
        <w:t xml:space="preserve">CONSEJO DE ESTADO. Sala de consulta y servicio civil. Concepto 00114 de 06 de septiembre de 2017. C.P. Álvaro </w:t>
      </w:r>
      <w:proofErr w:type="spellStart"/>
      <w:r w:rsidRPr="007145DF">
        <w:rPr>
          <w:rFonts w:ascii="Times New Roman" w:hAnsi="Times New Roman" w:cs="Times New Roman"/>
          <w:sz w:val="24"/>
          <w:szCs w:val="24"/>
        </w:rPr>
        <w:t>Námen</w:t>
      </w:r>
      <w:proofErr w:type="spellEnd"/>
      <w:r w:rsidRPr="007145DF">
        <w:rPr>
          <w:rFonts w:ascii="Times New Roman" w:hAnsi="Times New Roman" w:cs="Times New Roman"/>
          <w:sz w:val="24"/>
          <w:szCs w:val="24"/>
        </w:rPr>
        <w:t xml:space="preserve"> Vargas.</w:t>
      </w:r>
    </w:p>
    <w:p w14:paraId="09EB7B38" w14:textId="77777777" w:rsidR="00F75DDF" w:rsidRPr="007145DF" w:rsidRDefault="00F75DDF" w:rsidP="00F75DDF">
      <w:pPr>
        <w:pStyle w:val="Prrafodelista"/>
        <w:numPr>
          <w:ilvl w:val="0"/>
          <w:numId w:val="9"/>
        </w:numPr>
        <w:jc w:val="both"/>
        <w:rPr>
          <w:rFonts w:ascii="Times New Roman" w:eastAsia="Times New Roman" w:hAnsi="Times New Roman" w:cs="Times New Roman"/>
          <w:color w:val="000000"/>
          <w:sz w:val="24"/>
          <w:szCs w:val="24"/>
          <w:lang w:val="es-ES_tradnl" w:eastAsia="es-CO"/>
        </w:rPr>
      </w:pPr>
      <w:r w:rsidRPr="007145DF">
        <w:rPr>
          <w:rFonts w:ascii="Times New Roman" w:hAnsi="Times New Roman" w:cs="Times New Roman"/>
          <w:sz w:val="24"/>
          <w:szCs w:val="24"/>
        </w:rPr>
        <w:lastRenderedPageBreak/>
        <w:t xml:space="preserve">Economía Urbana. Documento de diagnóstico. Contrato de consultoría 587-2017. Secretaría Distrital de Gobierno. Bogotá. 2018. </w:t>
      </w:r>
    </w:p>
    <w:p w14:paraId="29E2CC11" w14:textId="77777777" w:rsidR="00F75DDF" w:rsidRPr="007145DF" w:rsidRDefault="00F75DDF" w:rsidP="00F75DDF">
      <w:pPr>
        <w:pStyle w:val="Prrafodelista"/>
        <w:numPr>
          <w:ilvl w:val="0"/>
          <w:numId w:val="9"/>
        </w:numPr>
        <w:jc w:val="both"/>
        <w:rPr>
          <w:rFonts w:ascii="Times New Roman" w:eastAsia="Times New Roman" w:hAnsi="Times New Roman" w:cs="Times New Roman"/>
          <w:color w:val="000000"/>
          <w:sz w:val="24"/>
          <w:szCs w:val="24"/>
          <w:lang w:val="es-ES_tradnl" w:eastAsia="es-CO"/>
        </w:rPr>
      </w:pPr>
      <w:r w:rsidRPr="007145DF">
        <w:rPr>
          <w:rFonts w:ascii="Times New Roman" w:hAnsi="Times New Roman" w:cs="Times New Roman"/>
          <w:sz w:val="24"/>
          <w:szCs w:val="24"/>
        </w:rPr>
        <w:t xml:space="preserve">María Helena Botero, Camilo Suarez. Bogotá y la descentralización </w:t>
      </w:r>
      <w:proofErr w:type="spellStart"/>
      <w:r w:rsidRPr="007145DF">
        <w:rPr>
          <w:rFonts w:ascii="Times New Roman" w:hAnsi="Times New Roman" w:cs="Times New Roman"/>
          <w:sz w:val="24"/>
          <w:szCs w:val="24"/>
        </w:rPr>
        <w:t>intraterritorial</w:t>
      </w:r>
      <w:proofErr w:type="spellEnd"/>
      <w:r w:rsidRPr="007145DF">
        <w:rPr>
          <w:rFonts w:ascii="Times New Roman" w:hAnsi="Times New Roman" w:cs="Times New Roman"/>
          <w:sz w:val="24"/>
          <w:szCs w:val="24"/>
        </w:rPr>
        <w:t>. Crónica de una historia inconclusa. Documento de investigación No. 37. Editorial Universidad del Rosario. Bogotá. 2010.</w:t>
      </w:r>
    </w:p>
    <w:p w14:paraId="7CBB6EE8" w14:textId="77777777" w:rsidR="00F75DDF" w:rsidRPr="007145DF" w:rsidRDefault="00F75DDF" w:rsidP="00F75DDF">
      <w:pPr>
        <w:pStyle w:val="Prrafodelista"/>
        <w:numPr>
          <w:ilvl w:val="0"/>
          <w:numId w:val="9"/>
        </w:numPr>
        <w:jc w:val="both"/>
        <w:rPr>
          <w:rFonts w:ascii="Times New Roman" w:eastAsia="Times New Roman" w:hAnsi="Times New Roman" w:cs="Times New Roman"/>
          <w:color w:val="000000"/>
          <w:sz w:val="24"/>
          <w:szCs w:val="24"/>
          <w:lang w:val="es-ES_tradnl" w:eastAsia="es-CO"/>
        </w:rPr>
      </w:pPr>
      <w:r w:rsidRPr="007145DF">
        <w:rPr>
          <w:rFonts w:ascii="Times New Roman" w:hAnsi="Times New Roman" w:cs="Times New Roman"/>
          <w:sz w:val="24"/>
          <w:szCs w:val="24"/>
        </w:rPr>
        <w:t>Universidad del Rosario. Propuesta de reestructuración de las alcaldías locales de Bogotá. Secretaría de Gobierno. Bogotá. 2010.</w:t>
      </w:r>
    </w:p>
    <w:p w14:paraId="3D9AA61B" w14:textId="79F23985" w:rsidR="00F75DDF" w:rsidRPr="007145DF" w:rsidRDefault="00F75DDF" w:rsidP="00F75DDF">
      <w:pPr>
        <w:pStyle w:val="Prrafodelista"/>
        <w:numPr>
          <w:ilvl w:val="0"/>
          <w:numId w:val="9"/>
        </w:numPr>
        <w:jc w:val="both"/>
        <w:rPr>
          <w:rFonts w:ascii="Times New Roman" w:eastAsia="Times New Roman" w:hAnsi="Times New Roman" w:cs="Times New Roman"/>
          <w:color w:val="000000"/>
          <w:sz w:val="24"/>
          <w:szCs w:val="24"/>
          <w:lang w:val="es-ES_tradnl" w:eastAsia="es-CO"/>
        </w:rPr>
      </w:pPr>
      <w:r w:rsidRPr="007145DF">
        <w:rPr>
          <w:rFonts w:ascii="Times New Roman" w:hAnsi="Times New Roman" w:cs="Times New Roman"/>
          <w:sz w:val="24"/>
          <w:szCs w:val="24"/>
        </w:rPr>
        <w:t xml:space="preserve">Raúl </w:t>
      </w:r>
      <w:proofErr w:type="spellStart"/>
      <w:r w:rsidRPr="007145DF">
        <w:rPr>
          <w:rFonts w:ascii="Times New Roman" w:hAnsi="Times New Roman" w:cs="Times New Roman"/>
          <w:sz w:val="24"/>
          <w:szCs w:val="24"/>
        </w:rPr>
        <w:t>Velasquez</w:t>
      </w:r>
      <w:proofErr w:type="spellEnd"/>
      <w:r w:rsidRPr="007145DF">
        <w:rPr>
          <w:rFonts w:ascii="Times New Roman" w:hAnsi="Times New Roman" w:cs="Times New Roman"/>
          <w:sz w:val="24"/>
          <w:szCs w:val="24"/>
        </w:rPr>
        <w:t xml:space="preserve"> Gavilanes. Bogotá: Políticas Públicas de Gobierno Local. Centro Editorial Javeriano. Bogotá. 2003.</w:t>
      </w:r>
    </w:p>
    <w:p w14:paraId="5C95943B" w14:textId="77777777" w:rsidR="00F76FC9" w:rsidRPr="007145DF" w:rsidRDefault="00F76FC9" w:rsidP="00744F99">
      <w:pPr>
        <w:jc w:val="both"/>
        <w:rPr>
          <w:rFonts w:ascii="Times New Roman" w:eastAsia="Times New Roman" w:hAnsi="Times New Roman" w:cs="Times New Roman"/>
          <w:color w:val="000000"/>
          <w:sz w:val="24"/>
          <w:szCs w:val="24"/>
          <w:lang w:val="es-ES_tradnl" w:eastAsia="es-CO"/>
        </w:rPr>
      </w:pPr>
    </w:p>
    <w:p w14:paraId="76461F7F" w14:textId="6B99569C" w:rsidR="00F76FC9" w:rsidRPr="007145DF" w:rsidRDefault="00F76FC9" w:rsidP="00A941B6">
      <w:pPr>
        <w:pStyle w:val="Prrafodelista"/>
        <w:numPr>
          <w:ilvl w:val="0"/>
          <w:numId w:val="10"/>
        </w:numPr>
        <w:spacing w:after="0" w:line="240" w:lineRule="auto"/>
        <w:jc w:val="both"/>
        <w:rPr>
          <w:rFonts w:ascii="Times New Roman" w:hAnsi="Times New Roman" w:cs="Times New Roman"/>
          <w:b/>
          <w:bCs/>
          <w:color w:val="000000" w:themeColor="text1"/>
          <w:sz w:val="24"/>
          <w:szCs w:val="24"/>
          <w:lang w:val="es-ES_tradnl"/>
        </w:rPr>
      </w:pPr>
      <w:r w:rsidRPr="007145DF">
        <w:rPr>
          <w:rFonts w:ascii="Times New Roman" w:hAnsi="Times New Roman" w:cs="Times New Roman"/>
          <w:b/>
          <w:bCs/>
          <w:color w:val="000000" w:themeColor="text1"/>
          <w:sz w:val="24"/>
          <w:szCs w:val="24"/>
          <w:lang w:val="es-ES_tradnl"/>
        </w:rPr>
        <w:t>ANÁLISIS DE CONVENIENCIA</w:t>
      </w:r>
    </w:p>
    <w:p w14:paraId="011080CB" w14:textId="7129A67D" w:rsidR="00F76FC9" w:rsidRPr="007145DF" w:rsidRDefault="00F76FC9" w:rsidP="00F76FC9">
      <w:pPr>
        <w:rPr>
          <w:rFonts w:ascii="Times New Roman" w:hAnsi="Times New Roman" w:cs="Times New Roman"/>
          <w:b/>
          <w:sz w:val="24"/>
          <w:szCs w:val="24"/>
        </w:rPr>
      </w:pPr>
    </w:p>
    <w:p w14:paraId="2E1523EE" w14:textId="3D1EAB1A" w:rsidR="00D241E3" w:rsidRPr="007145DF" w:rsidRDefault="00D241E3" w:rsidP="00D241E3">
      <w:pPr>
        <w:spacing w:after="0" w:line="240" w:lineRule="auto"/>
        <w:jc w:val="both"/>
        <w:rPr>
          <w:rFonts w:ascii="Times New Roman" w:hAnsi="Times New Roman" w:cs="Times New Roman"/>
          <w:b/>
          <w:sz w:val="24"/>
          <w:szCs w:val="24"/>
        </w:rPr>
      </w:pPr>
      <w:r w:rsidRPr="007145DF">
        <w:rPr>
          <w:rFonts w:ascii="Times New Roman" w:hAnsi="Times New Roman" w:cs="Times New Roman"/>
          <w:b/>
          <w:sz w:val="24"/>
          <w:szCs w:val="24"/>
        </w:rPr>
        <w:t>Mejores profesionales al cargo de Alcalde Local</w:t>
      </w:r>
    </w:p>
    <w:p w14:paraId="7CFF479C" w14:textId="77777777" w:rsidR="00D241E3" w:rsidRPr="007145DF" w:rsidRDefault="00D241E3" w:rsidP="00D241E3">
      <w:pPr>
        <w:pStyle w:val="Prrafodelista"/>
        <w:rPr>
          <w:rFonts w:ascii="Times New Roman" w:hAnsi="Times New Roman" w:cs="Times New Roman"/>
          <w:b/>
          <w:sz w:val="24"/>
          <w:szCs w:val="24"/>
        </w:rPr>
      </w:pPr>
    </w:p>
    <w:p w14:paraId="64950335" w14:textId="028451E4" w:rsidR="00297D0A" w:rsidRPr="007145DF" w:rsidRDefault="00F76FC9" w:rsidP="00D241E3">
      <w:pPr>
        <w:jc w:val="both"/>
        <w:rPr>
          <w:rFonts w:ascii="Times New Roman" w:hAnsi="Times New Roman" w:cs="Times New Roman"/>
          <w:color w:val="000000" w:themeColor="text1"/>
          <w:sz w:val="24"/>
          <w:szCs w:val="24"/>
        </w:rPr>
      </w:pPr>
      <w:r w:rsidRPr="007145DF">
        <w:rPr>
          <w:rFonts w:ascii="Times New Roman" w:hAnsi="Times New Roman" w:cs="Times New Roman"/>
          <w:sz w:val="24"/>
          <w:szCs w:val="24"/>
        </w:rPr>
        <w:t>Uno de los principales objetivos de este proyecto de Acto Legislativo es tener prof</w:t>
      </w:r>
      <w:r w:rsidR="00D241E3" w:rsidRPr="007145DF">
        <w:rPr>
          <w:rFonts w:ascii="Times New Roman" w:hAnsi="Times New Roman" w:cs="Times New Roman"/>
          <w:color w:val="000000" w:themeColor="text1"/>
          <w:sz w:val="24"/>
          <w:szCs w:val="24"/>
        </w:rPr>
        <w:t>esionales</w:t>
      </w:r>
      <w:r w:rsidRPr="007145DF">
        <w:rPr>
          <w:rFonts w:ascii="Times New Roman" w:hAnsi="Times New Roman" w:cs="Times New Roman"/>
          <w:color w:val="000000" w:themeColor="text1"/>
          <w:sz w:val="24"/>
          <w:szCs w:val="24"/>
        </w:rPr>
        <w:t xml:space="preserve"> competentes en el cargo de Alcalde L</w:t>
      </w:r>
      <w:r w:rsidR="00D241E3" w:rsidRPr="007145DF">
        <w:rPr>
          <w:rFonts w:ascii="Times New Roman" w:hAnsi="Times New Roman" w:cs="Times New Roman"/>
          <w:color w:val="000000" w:themeColor="text1"/>
          <w:sz w:val="24"/>
          <w:szCs w:val="24"/>
        </w:rPr>
        <w:t xml:space="preserve">ocal estableciendo la necesaria realización de un proceso </w:t>
      </w:r>
      <w:proofErr w:type="spellStart"/>
      <w:r w:rsidR="00D241E3" w:rsidRPr="007145DF">
        <w:rPr>
          <w:rFonts w:ascii="Times New Roman" w:hAnsi="Times New Roman" w:cs="Times New Roman"/>
          <w:color w:val="000000" w:themeColor="text1"/>
          <w:sz w:val="24"/>
          <w:szCs w:val="24"/>
        </w:rPr>
        <w:t>meritocrático</w:t>
      </w:r>
      <w:proofErr w:type="spellEnd"/>
      <w:r w:rsidR="00D241E3" w:rsidRPr="007145DF">
        <w:rPr>
          <w:rFonts w:ascii="Times New Roman" w:hAnsi="Times New Roman" w:cs="Times New Roman"/>
          <w:color w:val="000000" w:themeColor="text1"/>
          <w:sz w:val="24"/>
          <w:szCs w:val="24"/>
        </w:rPr>
        <w:t xml:space="preserve"> que garantice una selección fundada en la capacidad e idoneidad del aspirante. </w:t>
      </w:r>
    </w:p>
    <w:p w14:paraId="6CAB4914" w14:textId="64A111EF" w:rsidR="00297D0A" w:rsidRDefault="00297D0A" w:rsidP="00297D0A">
      <w:pPr>
        <w:pStyle w:val="NormalWeb"/>
        <w:shd w:val="clear" w:color="auto" w:fill="FFFFFF"/>
        <w:spacing w:before="0" w:beforeAutospacing="0" w:after="270" w:afterAutospacing="0" w:line="360" w:lineRule="atLeast"/>
        <w:jc w:val="both"/>
        <w:rPr>
          <w:lang w:val="es-ES"/>
        </w:rPr>
      </w:pPr>
      <w:r w:rsidRPr="007145DF">
        <w:t>En la sentencia C220 de 2017 la Corte señalo que el legislador puede exigir títulos de idoneidad para finalidad acreditar la preparación académica de ciertas profesiones y oficios con alta responsabilidad social frente a la comunidad.</w:t>
      </w:r>
      <w:r w:rsidRPr="007145DF">
        <w:rPr>
          <w:i/>
          <w:lang w:val="es-ES"/>
        </w:rPr>
        <w:t xml:space="preserve">“Este medio no está prohibido y es legítimo pues el legislador puede exigir títulos de idoneidad para finalidad acreditar la preparación académica y científica de ciertas profesiones y oficios con alta responsabilidad social frente a la comunidad” </w:t>
      </w:r>
      <w:r w:rsidRPr="007145DF">
        <w:rPr>
          <w:lang w:val="es-ES"/>
        </w:rPr>
        <w:t xml:space="preserve">De esto podemos inferir, que es constitucionalmente admisible que el legislador establezca determinadas calificaciones cuando se trata de cargos que involucran un alto compromiso social, a juicio presenta, los cargos de </w:t>
      </w:r>
      <w:r w:rsidR="00F76FC9" w:rsidRPr="007145DF">
        <w:rPr>
          <w:lang w:val="es-ES"/>
        </w:rPr>
        <w:t>Alcalde Local</w:t>
      </w:r>
      <w:r w:rsidRPr="007145DF">
        <w:rPr>
          <w:lang w:val="es-ES"/>
        </w:rPr>
        <w:t xml:space="preserve">, los cuales evidentemente implican este compromiso, deberían estar sujetos a estas calificaciones para los quienes pretendan fungir como tales. </w:t>
      </w:r>
    </w:p>
    <w:p w14:paraId="1239F7D0" w14:textId="77777777" w:rsidR="00744F99" w:rsidRPr="007145DF" w:rsidRDefault="00744F99" w:rsidP="00297D0A">
      <w:pPr>
        <w:pStyle w:val="NormalWeb"/>
        <w:shd w:val="clear" w:color="auto" w:fill="FFFFFF"/>
        <w:spacing w:before="0" w:beforeAutospacing="0" w:after="270" w:afterAutospacing="0" w:line="360" w:lineRule="atLeast"/>
        <w:jc w:val="both"/>
        <w:rPr>
          <w:lang w:val="es-ES"/>
        </w:rPr>
      </w:pPr>
    </w:p>
    <w:p w14:paraId="4F9D68CD" w14:textId="63A306E6" w:rsidR="00B87A60" w:rsidRPr="007145DF" w:rsidRDefault="00B87A60" w:rsidP="004458A9">
      <w:pPr>
        <w:pStyle w:val="NormalWeb"/>
        <w:shd w:val="clear" w:color="auto" w:fill="FFFFFF"/>
        <w:spacing w:before="0" w:beforeAutospacing="0" w:after="270" w:afterAutospacing="0" w:line="360" w:lineRule="atLeast"/>
        <w:ind w:left="708" w:hanging="708"/>
        <w:jc w:val="both"/>
        <w:rPr>
          <w:b/>
          <w:lang w:val="es-ES"/>
        </w:rPr>
      </w:pPr>
      <w:r w:rsidRPr="007145DF">
        <w:rPr>
          <w:b/>
          <w:lang w:val="es-ES"/>
        </w:rPr>
        <w:lastRenderedPageBreak/>
        <w:t xml:space="preserve">Legitimidad frente a la delegación de la ordenación del gasto </w:t>
      </w:r>
    </w:p>
    <w:p w14:paraId="6387AC24" w14:textId="6313F9BB" w:rsidR="004458A9" w:rsidRPr="007145DF" w:rsidRDefault="004458A9" w:rsidP="004458A9">
      <w:pPr>
        <w:pStyle w:val="NormalWeb"/>
        <w:shd w:val="clear" w:color="auto" w:fill="FFFFFF"/>
        <w:spacing w:after="270" w:line="360" w:lineRule="atLeast"/>
        <w:jc w:val="both"/>
        <w:rPr>
          <w:lang w:val="es-ES"/>
        </w:rPr>
      </w:pPr>
      <w:r w:rsidRPr="007145DF">
        <w:rPr>
          <w:lang w:val="es-ES"/>
        </w:rPr>
        <w:t xml:space="preserve">El Artículo 40 del Decreto Ley 1421 de 1993 establece que “el Alcalde Mayor podrá delegar </w:t>
      </w:r>
      <w:r w:rsidRPr="007145DF">
        <w:rPr>
          <w:lang w:val="es-ES"/>
        </w:rPr>
        <w:t>las funciones que le asignen la ley y los acuerdos en los secretarios, jefes de departamento administrativo, gerentes o directores de entidades descentralizadas, en los funcionarios de la administración tributaria, y en las juntas administradoras y los alcaldes locales.</w:t>
      </w:r>
      <w:r w:rsidRPr="007145DF">
        <w:rPr>
          <w:lang w:val="es-ES"/>
        </w:rPr>
        <w:t xml:space="preserve">” </w:t>
      </w:r>
    </w:p>
    <w:p w14:paraId="12A8511F" w14:textId="71BE6B97" w:rsidR="00FC4B99" w:rsidRPr="007145DF" w:rsidRDefault="00FC4B99" w:rsidP="00FC4B99">
      <w:pPr>
        <w:pStyle w:val="NormalWeb"/>
        <w:shd w:val="clear" w:color="auto" w:fill="FFFFFF"/>
        <w:spacing w:before="0" w:beforeAutospacing="0" w:after="270" w:afterAutospacing="0" w:line="360" w:lineRule="atLeast"/>
        <w:jc w:val="both"/>
      </w:pPr>
      <w:r w:rsidRPr="007145DF">
        <w:t xml:space="preserve">La delegación es una figura de la Administración pública, </w:t>
      </w:r>
      <w:r w:rsidRPr="007145DF">
        <w:t>establecida por el constituyente como uno de los principios de la administración pública a través de los que se pretende la consecución del interés general y de los principios de igualdad, moralidad, eficacia, economía, celeridad, imparcialidad y publicidad.</w:t>
      </w:r>
      <w:r w:rsidR="000E1A89" w:rsidRPr="007145DF">
        <w:rPr>
          <w:rStyle w:val="Refdenotaalpie"/>
        </w:rPr>
        <w:footnoteReference w:id="1"/>
      </w:r>
    </w:p>
    <w:p w14:paraId="4293B647" w14:textId="7C593FB6" w:rsidR="00FC4B99" w:rsidRPr="007145DF" w:rsidRDefault="00645500" w:rsidP="00FC4B99">
      <w:pPr>
        <w:pStyle w:val="NormalWeb"/>
        <w:shd w:val="clear" w:color="auto" w:fill="FFFFFF"/>
        <w:spacing w:before="0" w:beforeAutospacing="0" w:after="270" w:afterAutospacing="0" w:line="360" w:lineRule="atLeast"/>
        <w:jc w:val="both"/>
      </w:pPr>
      <w:r>
        <w:t>Este Acto L</w:t>
      </w:r>
      <w:r w:rsidR="004458A9" w:rsidRPr="007145DF">
        <w:t xml:space="preserve">egislativo busca que exista confianza entre quien </w:t>
      </w:r>
      <w:r w:rsidR="0023140D" w:rsidRPr="007145DF">
        <w:t>seleccionó y</w:t>
      </w:r>
      <w:r w:rsidR="004E7E0F">
        <w:t xml:space="preserve"> el seleccionado </w:t>
      </w:r>
      <w:proofErr w:type="gramStart"/>
      <w:r w:rsidR="004E7E0F">
        <w:t>y</w:t>
      </w:r>
      <w:proofErr w:type="gramEnd"/>
      <w:r w:rsidR="004E7E0F">
        <w:t xml:space="preserve"> </w:t>
      </w:r>
      <w:r w:rsidR="004458A9" w:rsidRPr="007145DF">
        <w:t xml:space="preserve">en consecuencia, en quien </w:t>
      </w:r>
      <w:r w:rsidR="004E7E0F">
        <w:t xml:space="preserve">se </w:t>
      </w:r>
      <w:r w:rsidR="004458A9" w:rsidRPr="007145DF">
        <w:t>confía</w:t>
      </w:r>
      <w:r w:rsidR="004E7E0F">
        <w:t xml:space="preserve"> por sus capacidades</w:t>
      </w:r>
      <w:r w:rsidR="0023140D" w:rsidRPr="007145DF">
        <w:t xml:space="preserve"> y así</w:t>
      </w:r>
      <w:r w:rsidR="004458A9" w:rsidRPr="007145DF">
        <w:t xml:space="preserve"> </w:t>
      </w:r>
      <w:r w:rsidR="0023140D" w:rsidRPr="007145DF">
        <w:t>evitar</w:t>
      </w:r>
      <w:r w:rsidR="00FC4B99" w:rsidRPr="007145DF">
        <w:t xml:space="preserve"> que la delegación se convierta en un instrumento que fomente la corrupció</w:t>
      </w:r>
      <w:bookmarkStart w:id="0" w:name="_GoBack"/>
      <w:bookmarkEnd w:id="0"/>
      <w:r w:rsidR="00FC4B99" w:rsidRPr="007145DF">
        <w:t xml:space="preserve">n o la </w:t>
      </w:r>
      <w:r w:rsidR="0023140D" w:rsidRPr="007145DF">
        <w:t>incapacidad</w:t>
      </w:r>
      <w:r w:rsidR="00FC4B99" w:rsidRPr="007145DF">
        <w:t xml:space="preserve"> de los</w:t>
      </w:r>
      <w:r w:rsidR="0023140D" w:rsidRPr="007145DF">
        <w:t xml:space="preserve"> Alcaldes Locales, </w:t>
      </w:r>
      <w:r w:rsidR="00FC4B99" w:rsidRPr="007145DF">
        <w:t>que no desconozca</w:t>
      </w:r>
      <w:r w:rsidR="0023140D" w:rsidRPr="007145DF">
        <w:t>n</w:t>
      </w:r>
      <w:r w:rsidR="00FC4B99" w:rsidRPr="007145DF">
        <w:t xml:space="preserve"> las reglas básicas del derecho administrativo ni los principios fundamentales de la responsabilidad individual del Derecho sancionatorio.</w:t>
      </w:r>
    </w:p>
    <w:p w14:paraId="1B642CA5" w14:textId="0C7755FA" w:rsidR="00744F99" w:rsidRDefault="004E7E0F" w:rsidP="00744F99">
      <w:pPr>
        <w:pStyle w:val="NormalWeb"/>
        <w:shd w:val="clear" w:color="auto" w:fill="FFFFFF"/>
        <w:spacing w:before="0" w:beforeAutospacing="0" w:after="270" w:afterAutospacing="0" w:line="360" w:lineRule="atLeast"/>
        <w:jc w:val="both"/>
        <w:rPr>
          <w:color w:val="000000"/>
        </w:rPr>
      </w:pPr>
      <w:r>
        <w:t>L</w:t>
      </w:r>
      <w:r w:rsidR="00FC4B99" w:rsidRPr="007145DF">
        <w:t>a doctrina penal ha elaborado una figura jurídica que puede resultar muy útil para delimitar la responsabilidad del delegante por actos del delegatario en ámbitos de división de funciones: el principio de confianza. De acuerdo al principio de confianza, quien cumple con las reglas de la actividad que está realizando tiene derecho a confiar en que los demás que participan en la misma también lo hagan. Por lo anterior, se formula como hipótesis que si el delegante cumple con sus deberes en la función pública tiene derecho a confiar en la diligencia del delegatario.</w:t>
      </w:r>
      <w:r w:rsidR="0023140D" w:rsidRPr="007145DF">
        <w:t xml:space="preserve"> Así las cosas, este Acto Legislativo daría solución al </w:t>
      </w:r>
      <w:r w:rsidR="00B87A60" w:rsidRPr="007145DF">
        <w:rPr>
          <w:color w:val="000000"/>
        </w:rPr>
        <w:t xml:space="preserve">problema de legitimidad frente a la delegación de la ordenación del gasto, toda vez que como lo señala la </w:t>
      </w:r>
      <w:r w:rsidR="00B87A60" w:rsidRPr="007145DF">
        <w:rPr>
          <w:color w:val="000000"/>
        </w:rPr>
        <w:lastRenderedPageBreak/>
        <w:t xml:space="preserve">señala la Secretaría de Gobierno Distrital, </w:t>
      </w:r>
      <w:r w:rsidR="0023140D" w:rsidRPr="007145DF">
        <w:rPr>
          <w:color w:val="000000"/>
        </w:rPr>
        <w:t xml:space="preserve">debe estar mediada por la confianza </w:t>
      </w:r>
      <w:r w:rsidR="0023140D" w:rsidRPr="007145DF">
        <w:rPr>
          <w:color w:val="000000"/>
        </w:rPr>
        <w:t>del delegante en el delegatario.</w:t>
      </w:r>
      <w:r w:rsidR="000E1A89" w:rsidRPr="007145DF">
        <w:rPr>
          <w:rStyle w:val="Refdenotaalpie"/>
          <w:color w:val="000000"/>
        </w:rPr>
        <w:footnoteReference w:id="2"/>
      </w:r>
    </w:p>
    <w:p w14:paraId="2DA2AE42" w14:textId="77777777" w:rsidR="00744F99" w:rsidRPr="00744F99" w:rsidRDefault="00744F99" w:rsidP="00744F99">
      <w:pPr>
        <w:jc w:val="both"/>
        <w:rPr>
          <w:rFonts w:ascii="Times New Roman" w:hAnsi="Times New Roman" w:cs="Times New Roman"/>
          <w:color w:val="000000"/>
          <w:sz w:val="24"/>
          <w:szCs w:val="24"/>
        </w:rPr>
      </w:pPr>
    </w:p>
    <w:p w14:paraId="2B43E16F" w14:textId="3603DA34" w:rsidR="00A941B6" w:rsidRDefault="00A941B6" w:rsidP="00A941B6">
      <w:pPr>
        <w:pStyle w:val="Prrafodelista"/>
        <w:numPr>
          <w:ilvl w:val="0"/>
          <w:numId w:val="10"/>
        </w:numPr>
        <w:rPr>
          <w:rFonts w:ascii="Times New Roman" w:hAnsi="Times New Roman" w:cs="Times New Roman"/>
          <w:b/>
          <w:sz w:val="24"/>
          <w:szCs w:val="24"/>
        </w:rPr>
      </w:pPr>
      <w:r w:rsidRPr="007145DF">
        <w:rPr>
          <w:rFonts w:ascii="Times New Roman" w:hAnsi="Times New Roman" w:cs="Times New Roman"/>
          <w:b/>
          <w:sz w:val="24"/>
          <w:szCs w:val="24"/>
        </w:rPr>
        <w:t xml:space="preserve">CONTENIDO DEL PROYECTO </w:t>
      </w:r>
    </w:p>
    <w:p w14:paraId="4CD6BB4E" w14:textId="77777777" w:rsidR="001F3555" w:rsidRPr="007145DF" w:rsidRDefault="001F3555" w:rsidP="001F3555">
      <w:pPr>
        <w:rPr>
          <w:rFonts w:ascii="Times New Roman" w:hAnsi="Times New Roman" w:cs="Times New Roman"/>
          <w:b/>
          <w:sz w:val="24"/>
          <w:szCs w:val="24"/>
        </w:rPr>
      </w:pPr>
    </w:p>
    <w:p w14:paraId="77241A28" w14:textId="1A9BB18D" w:rsidR="00A941B6" w:rsidRPr="007145DF" w:rsidRDefault="00A941B6" w:rsidP="00A941B6">
      <w:pPr>
        <w:jc w:val="both"/>
        <w:rPr>
          <w:rFonts w:ascii="Times New Roman" w:hAnsi="Times New Roman" w:cs="Times New Roman"/>
          <w:color w:val="000000" w:themeColor="text1"/>
          <w:sz w:val="24"/>
          <w:szCs w:val="24"/>
        </w:rPr>
      </w:pPr>
      <w:r w:rsidRPr="007145DF">
        <w:rPr>
          <w:rFonts w:ascii="Times New Roman" w:hAnsi="Times New Roman" w:cs="Times New Roman"/>
          <w:color w:val="000000" w:themeColor="text1"/>
          <w:sz w:val="24"/>
          <w:szCs w:val="24"/>
        </w:rPr>
        <w:t>El proyecto</w:t>
      </w:r>
      <w:r w:rsidRPr="007145DF">
        <w:rPr>
          <w:rFonts w:ascii="Times New Roman" w:hAnsi="Times New Roman" w:cs="Times New Roman"/>
          <w:color w:val="000000" w:themeColor="text1"/>
          <w:sz w:val="24"/>
          <w:szCs w:val="24"/>
        </w:rPr>
        <w:t xml:space="preserve"> de Acto Legislativo cuenta con dos</w:t>
      </w:r>
      <w:r w:rsidRPr="007145DF">
        <w:rPr>
          <w:rFonts w:ascii="Times New Roman" w:hAnsi="Times New Roman" w:cs="Times New Roman"/>
          <w:color w:val="000000" w:themeColor="text1"/>
          <w:sz w:val="24"/>
          <w:szCs w:val="24"/>
        </w:rPr>
        <w:t xml:space="preserve"> artículos, incluida la vigencia, en el artículo primero</w:t>
      </w:r>
      <w:r w:rsidRPr="007145DF">
        <w:rPr>
          <w:rFonts w:ascii="Times New Roman" w:hAnsi="Times New Roman" w:cs="Times New Roman"/>
          <w:color w:val="000000" w:themeColor="text1"/>
          <w:sz w:val="24"/>
          <w:szCs w:val="24"/>
        </w:rPr>
        <w:t xml:space="preserve"> establece la inversión en el método de elección de los alcaldes locales, de tal forma que sea el Alcalde Mayor quien proponga la terna y sean las Juntas Administradoras Locales quienes escojan de ellas el Alcalde Local de cada una de las 20 Localidades de Bogotá D.C.</w:t>
      </w:r>
    </w:p>
    <w:p w14:paraId="3F0C778D" w14:textId="3A09D455" w:rsidR="00A941B6" w:rsidRPr="007145DF" w:rsidRDefault="00A941B6" w:rsidP="00A941B6">
      <w:pPr>
        <w:jc w:val="both"/>
        <w:rPr>
          <w:rFonts w:ascii="Times New Roman" w:hAnsi="Times New Roman" w:cs="Times New Roman"/>
          <w:color w:val="000000" w:themeColor="text1"/>
          <w:sz w:val="24"/>
          <w:szCs w:val="24"/>
        </w:rPr>
      </w:pPr>
      <w:r w:rsidRPr="007145DF">
        <w:rPr>
          <w:rFonts w:ascii="Times New Roman" w:hAnsi="Times New Roman" w:cs="Times New Roman"/>
          <w:color w:val="000000" w:themeColor="text1"/>
          <w:sz w:val="24"/>
          <w:szCs w:val="24"/>
        </w:rPr>
        <w:t xml:space="preserve">Para el primer </w:t>
      </w:r>
      <w:r w:rsidRPr="007145DF">
        <w:rPr>
          <w:rFonts w:ascii="Times New Roman" w:hAnsi="Times New Roman" w:cs="Times New Roman"/>
          <w:color w:val="000000" w:themeColor="text1"/>
          <w:sz w:val="24"/>
          <w:szCs w:val="24"/>
        </w:rPr>
        <w:t>debate</w:t>
      </w:r>
      <w:r w:rsidRPr="007145DF">
        <w:rPr>
          <w:rFonts w:ascii="Times New Roman" w:hAnsi="Times New Roman" w:cs="Times New Roman"/>
          <w:color w:val="000000" w:themeColor="text1"/>
          <w:sz w:val="24"/>
          <w:szCs w:val="24"/>
        </w:rPr>
        <w:t xml:space="preserve"> de este Acto legislativo</w:t>
      </w:r>
      <w:r w:rsidRPr="007145DF">
        <w:rPr>
          <w:rFonts w:ascii="Times New Roman" w:hAnsi="Times New Roman" w:cs="Times New Roman"/>
          <w:color w:val="000000" w:themeColor="text1"/>
          <w:sz w:val="24"/>
          <w:szCs w:val="24"/>
        </w:rPr>
        <w:t xml:space="preserve"> no se propone realizar ninguna modificación</w:t>
      </w:r>
      <w:r w:rsidRPr="007145DF">
        <w:rPr>
          <w:rFonts w:ascii="Times New Roman" w:hAnsi="Times New Roman" w:cs="Times New Roman"/>
          <w:color w:val="000000" w:themeColor="text1"/>
          <w:sz w:val="24"/>
          <w:szCs w:val="24"/>
        </w:rPr>
        <w:t xml:space="preserve"> al articulado</w:t>
      </w:r>
      <w:r w:rsidRPr="007145DF">
        <w:rPr>
          <w:rFonts w:ascii="Times New Roman" w:hAnsi="Times New Roman" w:cs="Times New Roman"/>
          <w:color w:val="000000" w:themeColor="text1"/>
          <w:sz w:val="24"/>
          <w:szCs w:val="24"/>
        </w:rPr>
        <w:t xml:space="preserve">. </w:t>
      </w:r>
      <w:r w:rsidR="004E7E0F">
        <w:rPr>
          <w:rFonts w:ascii="Times New Roman" w:hAnsi="Times New Roman" w:cs="Times New Roman"/>
          <w:color w:val="000000" w:themeColor="text1"/>
          <w:sz w:val="24"/>
          <w:szCs w:val="24"/>
        </w:rPr>
        <w:t xml:space="preserve"> Así las cosas, este i</w:t>
      </w:r>
      <w:r w:rsidRPr="007145DF">
        <w:rPr>
          <w:rFonts w:ascii="Times New Roman" w:hAnsi="Times New Roman" w:cs="Times New Roman"/>
          <w:color w:val="000000" w:themeColor="text1"/>
          <w:sz w:val="24"/>
          <w:szCs w:val="24"/>
        </w:rPr>
        <w:t xml:space="preserve">nforme de ponencia para </w:t>
      </w:r>
      <w:r w:rsidRPr="007145DF">
        <w:rPr>
          <w:rFonts w:ascii="Times New Roman" w:hAnsi="Times New Roman" w:cs="Times New Roman"/>
          <w:color w:val="000000" w:themeColor="text1"/>
          <w:sz w:val="24"/>
          <w:szCs w:val="24"/>
        </w:rPr>
        <w:t>primer</w:t>
      </w:r>
      <w:r w:rsidRPr="007145DF">
        <w:rPr>
          <w:rFonts w:ascii="Times New Roman" w:hAnsi="Times New Roman" w:cs="Times New Roman"/>
          <w:color w:val="000000" w:themeColor="text1"/>
          <w:sz w:val="24"/>
          <w:szCs w:val="24"/>
        </w:rPr>
        <w:t xml:space="preserve"> debate no cuenta con pliego de modificaciones</w:t>
      </w:r>
      <w:r w:rsidRPr="007145DF">
        <w:rPr>
          <w:rFonts w:ascii="Times New Roman" w:hAnsi="Times New Roman" w:cs="Times New Roman"/>
          <w:color w:val="000000" w:themeColor="text1"/>
          <w:sz w:val="24"/>
          <w:szCs w:val="24"/>
        </w:rPr>
        <w:t>.</w:t>
      </w:r>
    </w:p>
    <w:p w14:paraId="15D30409" w14:textId="3F28CD9B" w:rsidR="00D14CF4" w:rsidRPr="007145DF" w:rsidRDefault="00D14CF4" w:rsidP="001D4746">
      <w:pPr>
        <w:jc w:val="both"/>
        <w:rPr>
          <w:rFonts w:ascii="Times New Roman" w:hAnsi="Times New Roman" w:cs="Times New Roman"/>
          <w:sz w:val="24"/>
          <w:szCs w:val="24"/>
          <w:lang w:val="es-ES"/>
        </w:rPr>
      </w:pPr>
    </w:p>
    <w:p w14:paraId="50859B80" w14:textId="2EE98258" w:rsidR="00E97DFA" w:rsidRPr="007145DF" w:rsidRDefault="00E97DFA" w:rsidP="00E97DFA">
      <w:pPr>
        <w:pStyle w:val="Prrafodelista"/>
        <w:numPr>
          <w:ilvl w:val="0"/>
          <w:numId w:val="10"/>
        </w:numPr>
        <w:spacing w:after="0" w:line="240" w:lineRule="auto"/>
        <w:rPr>
          <w:rFonts w:ascii="Times New Roman" w:hAnsi="Times New Roman" w:cs="Times New Roman"/>
          <w:b/>
          <w:sz w:val="24"/>
          <w:szCs w:val="24"/>
        </w:rPr>
      </w:pPr>
      <w:r w:rsidRPr="007145DF">
        <w:rPr>
          <w:rFonts w:ascii="Times New Roman" w:hAnsi="Times New Roman" w:cs="Times New Roman"/>
          <w:b/>
          <w:sz w:val="24"/>
          <w:szCs w:val="24"/>
        </w:rPr>
        <w:t>PROPOSICIÓN</w:t>
      </w:r>
    </w:p>
    <w:p w14:paraId="30AB5C5C" w14:textId="77777777" w:rsidR="00E97DFA" w:rsidRPr="007145DF" w:rsidRDefault="00E97DFA" w:rsidP="00E97DFA">
      <w:pPr>
        <w:rPr>
          <w:rFonts w:ascii="Times New Roman" w:hAnsi="Times New Roman" w:cs="Times New Roman"/>
          <w:sz w:val="24"/>
          <w:szCs w:val="24"/>
        </w:rPr>
      </w:pPr>
    </w:p>
    <w:p w14:paraId="32F5BEC4" w14:textId="1D1BAFCA" w:rsidR="00D76414" w:rsidRPr="00744F99" w:rsidRDefault="00E97DFA" w:rsidP="00744F99">
      <w:pPr>
        <w:jc w:val="both"/>
        <w:rPr>
          <w:rFonts w:ascii="Times New Roman" w:hAnsi="Times New Roman" w:cs="Times New Roman"/>
          <w:sz w:val="24"/>
          <w:szCs w:val="24"/>
          <w:lang w:val="es-ES_tradnl"/>
        </w:rPr>
      </w:pPr>
      <w:r w:rsidRPr="007145DF">
        <w:rPr>
          <w:rFonts w:ascii="Times New Roman" w:hAnsi="Times New Roman" w:cs="Times New Roman"/>
          <w:sz w:val="24"/>
          <w:szCs w:val="24"/>
        </w:rPr>
        <w:t xml:space="preserve">Considerando los argumentos expuestos y en cumplimiento de los requisitos establecidos </w:t>
      </w:r>
      <w:r w:rsidR="0019705F" w:rsidRPr="007145DF">
        <w:rPr>
          <w:rFonts w:ascii="Times New Roman" w:hAnsi="Times New Roman" w:cs="Times New Roman"/>
          <w:sz w:val="24"/>
          <w:szCs w:val="24"/>
        </w:rPr>
        <w:t>en la Ley 5 de 1992, presento</w:t>
      </w:r>
      <w:r w:rsidRPr="007145DF">
        <w:rPr>
          <w:rFonts w:ascii="Times New Roman" w:hAnsi="Times New Roman" w:cs="Times New Roman"/>
          <w:sz w:val="24"/>
          <w:szCs w:val="24"/>
        </w:rPr>
        <w:t xml:space="preserve"> ponencia favorable</w:t>
      </w:r>
      <w:r w:rsidR="0019705F" w:rsidRPr="007145DF">
        <w:rPr>
          <w:rFonts w:ascii="Times New Roman" w:hAnsi="Times New Roman" w:cs="Times New Roman"/>
          <w:sz w:val="24"/>
          <w:szCs w:val="24"/>
        </w:rPr>
        <w:t xml:space="preserve"> y, en consecuencia, solicito</w:t>
      </w:r>
      <w:r w:rsidRPr="007145DF">
        <w:rPr>
          <w:rFonts w:ascii="Times New Roman" w:hAnsi="Times New Roman" w:cs="Times New Roman"/>
          <w:sz w:val="24"/>
          <w:szCs w:val="24"/>
        </w:rPr>
        <w:t xml:space="preserve"> a los miembros de la Comisión Primera de la Cámar</w:t>
      </w:r>
      <w:r w:rsidR="008F783C" w:rsidRPr="007145DF">
        <w:rPr>
          <w:rFonts w:ascii="Times New Roman" w:hAnsi="Times New Roman" w:cs="Times New Roman"/>
          <w:sz w:val="24"/>
          <w:szCs w:val="24"/>
        </w:rPr>
        <w:t>a de Representantes dar primer d</w:t>
      </w:r>
      <w:r w:rsidRPr="007145DF">
        <w:rPr>
          <w:rFonts w:ascii="Times New Roman" w:hAnsi="Times New Roman" w:cs="Times New Roman"/>
          <w:sz w:val="24"/>
          <w:szCs w:val="24"/>
        </w:rPr>
        <w:t xml:space="preserve">ebate al Proyecto </w:t>
      </w:r>
      <w:r w:rsidRPr="007145DF">
        <w:rPr>
          <w:rFonts w:ascii="Times New Roman" w:eastAsia="Times New Roman" w:hAnsi="Times New Roman" w:cs="Times New Roman"/>
          <w:bCs/>
          <w:sz w:val="24"/>
          <w:szCs w:val="24"/>
          <w:lang w:eastAsia="es-CO"/>
        </w:rPr>
        <w:t>de Acto Legislativo No. 134 de 2019C “</w:t>
      </w:r>
      <w:r w:rsidRPr="007145DF">
        <w:rPr>
          <w:rFonts w:ascii="Times New Roman" w:hAnsi="Times New Roman" w:cs="Times New Roman"/>
          <w:sz w:val="24"/>
          <w:szCs w:val="24"/>
          <w:lang w:val="es-ES_tradnl"/>
        </w:rPr>
        <w:t>Por el cual se modifica el artículo 323 de la Constitución Política de Colombia y se dictan otras disposiciones sobre el mecanismo de elección de los Alcaldes Locales en Bogotá D.C”</w:t>
      </w:r>
      <w:r w:rsidR="002249EB" w:rsidRPr="007145DF">
        <w:rPr>
          <w:rFonts w:ascii="Times New Roman" w:hAnsi="Times New Roman" w:cs="Times New Roman"/>
          <w:sz w:val="24"/>
          <w:szCs w:val="24"/>
          <w:lang w:val="es-ES_tradnl"/>
        </w:rPr>
        <w:t>.</w:t>
      </w:r>
      <w:r w:rsidR="00A941B6" w:rsidRPr="007145DF">
        <w:rPr>
          <w:rFonts w:ascii="Times New Roman" w:hAnsi="Times New Roman" w:cs="Times New Roman"/>
          <w:sz w:val="24"/>
          <w:szCs w:val="24"/>
          <w:lang w:val="es-ES_tradnl"/>
        </w:rPr>
        <w:t xml:space="preserve"> </w:t>
      </w:r>
      <w:r w:rsidR="00A941B6" w:rsidRPr="007145DF">
        <w:rPr>
          <w:rFonts w:ascii="Times New Roman" w:hAnsi="Times New Roman" w:cs="Times New Roman"/>
          <w:sz w:val="24"/>
          <w:szCs w:val="24"/>
        </w:rPr>
        <w:t>junto con el texto definitivo que se propone adjunto.</w:t>
      </w:r>
    </w:p>
    <w:p w14:paraId="3BB81554" w14:textId="5F4CD671" w:rsidR="007145DF" w:rsidRDefault="00D76414" w:rsidP="00B1223F">
      <w:pPr>
        <w:rPr>
          <w:rFonts w:ascii="Times New Roman" w:hAnsi="Times New Roman" w:cs="Times New Roman"/>
          <w:color w:val="000000" w:themeColor="text1"/>
          <w:sz w:val="24"/>
          <w:szCs w:val="24"/>
        </w:rPr>
      </w:pPr>
      <w:r w:rsidRPr="007145DF">
        <w:rPr>
          <w:rFonts w:ascii="Times New Roman" w:hAnsi="Times New Roman" w:cs="Times New Roman"/>
          <w:color w:val="000000" w:themeColor="text1"/>
          <w:sz w:val="24"/>
          <w:szCs w:val="24"/>
        </w:rPr>
        <w:t>Cordialmente,</w:t>
      </w:r>
    </w:p>
    <w:p w14:paraId="63D7EE95" w14:textId="4799D288" w:rsidR="004E7E0F" w:rsidRDefault="004E7E0F" w:rsidP="00B1223F">
      <w:pPr>
        <w:rPr>
          <w:rFonts w:ascii="Times New Roman" w:hAnsi="Times New Roman" w:cs="Times New Roman"/>
          <w:color w:val="000000" w:themeColor="text1"/>
          <w:sz w:val="24"/>
          <w:szCs w:val="24"/>
        </w:rPr>
      </w:pPr>
    </w:p>
    <w:p w14:paraId="732E7A9A" w14:textId="77777777" w:rsidR="004E7E0F" w:rsidRPr="007145DF" w:rsidRDefault="004E7E0F" w:rsidP="00B1223F">
      <w:pPr>
        <w:rPr>
          <w:rFonts w:ascii="Times New Roman" w:hAnsi="Times New Roman" w:cs="Times New Roman"/>
          <w:color w:val="000000" w:themeColor="text1"/>
          <w:sz w:val="24"/>
          <w:szCs w:val="24"/>
        </w:rPr>
      </w:pPr>
    </w:p>
    <w:p w14:paraId="3C50FDCE" w14:textId="77777777" w:rsidR="00E95B3E" w:rsidRPr="007145DF" w:rsidRDefault="00E95B3E" w:rsidP="00E95B3E">
      <w:pPr>
        <w:pStyle w:val="Poromisin"/>
        <w:jc w:val="both"/>
        <w:rPr>
          <w:rFonts w:ascii="Times New Roman" w:eastAsia="Times New Roman" w:hAnsi="Times New Roman" w:cs="Times New Roman"/>
          <w:b/>
          <w:color w:val="auto"/>
          <w:sz w:val="24"/>
          <w:szCs w:val="24"/>
          <w:bdr w:val="none" w:sz="0" w:space="0" w:color="auto"/>
          <w:shd w:val="clear" w:color="auto" w:fill="FFFFFF"/>
          <w:lang w:val="es-CO" w:eastAsia="es-ES_tradnl"/>
        </w:rPr>
      </w:pPr>
      <w:r w:rsidRPr="007145DF">
        <w:rPr>
          <w:rFonts w:ascii="Times New Roman" w:eastAsia="Times New Roman" w:hAnsi="Times New Roman" w:cs="Times New Roman"/>
          <w:b/>
          <w:color w:val="auto"/>
          <w:sz w:val="24"/>
          <w:szCs w:val="24"/>
          <w:bdr w:val="none" w:sz="0" w:space="0" w:color="auto"/>
          <w:shd w:val="clear" w:color="auto" w:fill="FFFFFF"/>
          <w:lang w:val="es-CO" w:eastAsia="es-ES_tradnl"/>
        </w:rPr>
        <w:t>CÉSAR LORDUY MALDONADO</w:t>
      </w:r>
    </w:p>
    <w:p w14:paraId="7A653104" w14:textId="515EAD80" w:rsidR="00744F99" w:rsidRPr="00744F99" w:rsidRDefault="00E95B3E" w:rsidP="004E7E0F">
      <w:pPr>
        <w:autoSpaceDE w:val="0"/>
        <w:autoSpaceDN w:val="0"/>
        <w:adjustRightInd w:val="0"/>
        <w:spacing w:after="0"/>
        <w:jc w:val="both"/>
        <w:rPr>
          <w:rFonts w:ascii="Times New Roman" w:hAnsi="Times New Roman" w:cs="Times New Roman"/>
          <w:i/>
          <w:color w:val="050505"/>
          <w:sz w:val="24"/>
          <w:szCs w:val="24"/>
          <w:lang w:eastAsia="es-CO"/>
        </w:rPr>
      </w:pPr>
      <w:r w:rsidRPr="007145DF">
        <w:rPr>
          <w:rFonts w:ascii="Times New Roman" w:eastAsia="Times New Roman" w:hAnsi="Times New Roman" w:cs="Times New Roman"/>
          <w:sz w:val="24"/>
          <w:szCs w:val="24"/>
          <w:shd w:val="clear" w:color="auto" w:fill="FFFFFF"/>
          <w:lang w:eastAsia="es-ES_tradnl"/>
        </w:rPr>
        <w:t>Representante a la Cámara - Dpto. del Atlántico</w:t>
      </w:r>
    </w:p>
    <w:p w14:paraId="41E255E1" w14:textId="1E304B94" w:rsidR="00A941B6" w:rsidRDefault="00A941B6" w:rsidP="008F768C">
      <w:pPr>
        <w:adjustRightInd w:val="0"/>
        <w:jc w:val="center"/>
        <w:textAlignment w:val="center"/>
        <w:rPr>
          <w:rFonts w:ascii="Times New Roman" w:hAnsi="Times New Roman" w:cs="Times New Roman"/>
          <w:b/>
          <w:sz w:val="24"/>
          <w:szCs w:val="24"/>
          <w:lang w:val="es-ES_tradnl"/>
        </w:rPr>
      </w:pPr>
      <w:r w:rsidRPr="007145DF">
        <w:rPr>
          <w:rFonts w:ascii="Times New Roman" w:hAnsi="Times New Roman" w:cs="Times New Roman"/>
          <w:b/>
          <w:sz w:val="24"/>
          <w:szCs w:val="24"/>
          <w:lang w:val="es-ES_tradnl"/>
        </w:rPr>
        <w:lastRenderedPageBreak/>
        <w:t>TEXTO PROPUESTO PARA PRIMER DEBATE DEL PROYECTO DE ACTO LEGISLATIVO No. 134 DE 2019 CÁMARA</w:t>
      </w:r>
    </w:p>
    <w:p w14:paraId="7934855C" w14:textId="77777777" w:rsidR="00744F99" w:rsidRPr="007145DF" w:rsidRDefault="00744F99" w:rsidP="00744F99">
      <w:pPr>
        <w:jc w:val="center"/>
        <w:rPr>
          <w:rFonts w:ascii="Times New Roman" w:hAnsi="Times New Roman" w:cs="Times New Roman"/>
          <w:b/>
          <w:sz w:val="24"/>
          <w:szCs w:val="24"/>
          <w:lang w:val="es-ES_tradnl"/>
        </w:rPr>
      </w:pPr>
      <w:r w:rsidRPr="007145DF">
        <w:rPr>
          <w:rFonts w:ascii="Times New Roman" w:eastAsia="Times New Roman" w:hAnsi="Times New Roman" w:cs="Times New Roman"/>
          <w:b/>
          <w:bCs/>
          <w:sz w:val="24"/>
          <w:szCs w:val="24"/>
          <w:lang w:eastAsia="es-CO"/>
        </w:rPr>
        <w:t>“</w:t>
      </w:r>
      <w:r w:rsidRPr="007145DF">
        <w:rPr>
          <w:rFonts w:ascii="Times New Roman" w:hAnsi="Times New Roman" w:cs="Times New Roman"/>
          <w:b/>
          <w:sz w:val="24"/>
          <w:szCs w:val="24"/>
          <w:lang w:val="es-ES_tradnl"/>
        </w:rPr>
        <w:t>POR EL CUAL SE MODIFICA EL ARTÍCULO 323 DE LA CONSTITUCIÓN POLÍTICA DE COLOMBIA Y SE DICTAN OTRAS DISPOSICIONES SOBRE EL MECANISMO DE ELECCIÓN DE LOS ALCALDES LOCALES EN BOGOTÁ D.C.”</w:t>
      </w:r>
      <w:r w:rsidRPr="007145DF">
        <w:rPr>
          <w:rFonts w:ascii="Times New Roman" w:hAnsi="Times New Roman" w:cs="Times New Roman"/>
          <w:b/>
          <w:sz w:val="24"/>
          <w:szCs w:val="24"/>
          <w:lang w:val="es-ES"/>
        </w:rPr>
        <w:t>– PRIMERA VUELTA</w:t>
      </w:r>
    </w:p>
    <w:p w14:paraId="3DD04003" w14:textId="77777777" w:rsidR="00744F99" w:rsidRPr="007145DF" w:rsidRDefault="00744F99" w:rsidP="008F768C">
      <w:pPr>
        <w:adjustRightInd w:val="0"/>
        <w:jc w:val="center"/>
        <w:textAlignment w:val="center"/>
        <w:rPr>
          <w:rFonts w:ascii="Times New Roman" w:hAnsi="Times New Roman" w:cs="Times New Roman"/>
          <w:b/>
          <w:sz w:val="24"/>
          <w:szCs w:val="24"/>
          <w:lang w:val="es-ES_tradnl"/>
        </w:rPr>
      </w:pPr>
    </w:p>
    <w:p w14:paraId="4C200854" w14:textId="2DE19372" w:rsidR="00FF494A" w:rsidRPr="007145DF" w:rsidRDefault="00FF494A" w:rsidP="008F768C">
      <w:pPr>
        <w:adjustRightInd w:val="0"/>
        <w:jc w:val="center"/>
        <w:textAlignment w:val="center"/>
        <w:rPr>
          <w:rFonts w:ascii="Times New Roman" w:hAnsi="Times New Roman" w:cs="Times New Roman"/>
          <w:b/>
          <w:sz w:val="24"/>
          <w:szCs w:val="24"/>
          <w:lang w:val="es-ES_tradnl"/>
        </w:rPr>
      </w:pPr>
      <w:r w:rsidRPr="007145DF">
        <w:rPr>
          <w:rFonts w:ascii="Times New Roman" w:hAnsi="Times New Roman" w:cs="Times New Roman"/>
          <w:b/>
          <w:sz w:val="24"/>
          <w:szCs w:val="24"/>
          <w:lang w:val="es-ES_tradnl"/>
        </w:rPr>
        <w:t xml:space="preserve">EL CONGRESO DE LA REPÚBLICA </w:t>
      </w:r>
    </w:p>
    <w:p w14:paraId="1FE08BE2" w14:textId="20FB30DB" w:rsidR="00FF494A" w:rsidRPr="007145DF" w:rsidRDefault="00FF494A" w:rsidP="00A86CEF">
      <w:pPr>
        <w:adjustRightInd w:val="0"/>
        <w:jc w:val="center"/>
        <w:textAlignment w:val="center"/>
        <w:rPr>
          <w:rFonts w:ascii="Times New Roman" w:hAnsi="Times New Roman" w:cs="Times New Roman"/>
          <w:b/>
          <w:sz w:val="24"/>
          <w:szCs w:val="24"/>
          <w:lang w:val="es-ES_tradnl"/>
        </w:rPr>
      </w:pPr>
      <w:r w:rsidRPr="007145DF">
        <w:rPr>
          <w:rFonts w:ascii="Times New Roman" w:hAnsi="Times New Roman" w:cs="Times New Roman"/>
          <w:b/>
          <w:sz w:val="24"/>
          <w:szCs w:val="24"/>
          <w:lang w:val="es-ES_tradnl"/>
        </w:rPr>
        <w:t>DECRETA:</w:t>
      </w:r>
    </w:p>
    <w:p w14:paraId="78646F50" w14:textId="77777777" w:rsidR="006F669E" w:rsidRPr="007145DF" w:rsidRDefault="006F669E">
      <w:pPr>
        <w:rPr>
          <w:rFonts w:ascii="Times New Roman" w:hAnsi="Times New Roman" w:cs="Times New Roman"/>
          <w:b/>
          <w:sz w:val="24"/>
          <w:szCs w:val="24"/>
          <w:lang w:val="es-ES_tradnl"/>
        </w:rPr>
      </w:pPr>
    </w:p>
    <w:p w14:paraId="04632B8E" w14:textId="65F5C151" w:rsidR="008402B8" w:rsidRPr="007145DF" w:rsidRDefault="005A396A" w:rsidP="001451C0">
      <w:pPr>
        <w:jc w:val="both"/>
        <w:rPr>
          <w:rFonts w:ascii="Times New Roman" w:hAnsi="Times New Roman" w:cs="Times New Roman"/>
          <w:sz w:val="24"/>
          <w:szCs w:val="24"/>
          <w:lang w:val="es-ES_tradnl"/>
        </w:rPr>
      </w:pPr>
      <w:r w:rsidRPr="007145DF">
        <w:rPr>
          <w:rFonts w:ascii="Times New Roman" w:hAnsi="Times New Roman" w:cs="Times New Roman"/>
          <w:b/>
          <w:sz w:val="24"/>
          <w:szCs w:val="24"/>
          <w:lang w:val="es-ES_tradnl"/>
        </w:rPr>
        <w:t>Artículo 1.</w:t>
      </w:r>
      <w:r w:rsidR="00F26D8D" w:rsidRPr="007145DF">
        <w:rPr>
          <w:rFonts w:ascii="Times New Roman" w:hAnsi="Times New Roman" w:cs="Times New Roman"/>
          <w:sz w:val="24"/>
          <w:szCs w:val="24"/>
          <w:lang w:val="es-ES_tradnl"/>
        </w:rPr>
        <w:t xml:space="preserve"> Adiciónese el artículo 323</w:t>
      </w:r>
      <w:r w:rsidRPr="007145DF">
        <w:rPr>
          <w:rFonts w:ascii="Times New Roman" w:hAnsi="Times New Roman" w:cs="Times New Roman"/>
          <w:sz w:val="24"/>
          <w:szCs w:val="24"/>
          <w:lang w:val="es-ES_tradnl"/>
        </w:rPr>
        <w:t xml:space="preserve"> de la Constitución Política el cual quedará así:</w:t>
      </w:r>
    </w:p>
    <w:p w14:paraId="449D4C5A" w14:textId="77777777" w:rsidR="00F26D8D" w:rsidRPr="007145DF" w:rsidRDefault="005A396A" w:rsidP="00F26D8D">
      <w:pPr>
        <w:jc w:val="both"/>
        <w:rPr>
          <w:rFonts w:ascii="Times New Roman" w:eastAsia="Times New Roman" w:hAnsi="Times New Roman" w:cs="Times New Roman"/>
          <w:sz w:val="24"/>
          <w:szCs w:val="24"/>
          <w:lang w:val="es-ES_tradnl" w:eastAsia="es-ES_tradnl"/>
        </w:rPr>
      </w:pPr>
      <w:r w:rsidRPr="007145DF">
        <w:rPr>
          <w:rFonts w:ascii="Times New Roman" w:hAnsi="Times New Roman" w:cs="Times New Roman"/>
          <w:b/>
          <w:sz w:val="24"/>
          <w:szCs w:val="24"/>
          <w:lang w:val="es-ES_tradnl"/>
        </w:rPr>
        <w:t xml:space="preserve">ARTICULO </w:t>
      </w:r>
      <w:r w:rsidR="00F26D8D" w:rsidRPr="007145DF">
        <w:rPr>
          <w:rFonts w:ascii="Times New Roman" w:hAnsi="Times New Roman" w:cs="Times New Roman"/>
          <w:b/>
          <w:sz w:val="24"/>
          <w:szCs w:val="24"/>
          <w:lang w:val="es-ES_tradnl"/>
        </w:rPr>
        <w:t>323</w:t>
      </w:r>
      <w:r w:rsidRPr="007145DF">
        <w:rPr>
          <w:rFonts w:ascii="Times New Roman" w:hAnsi="Times New Roman" w:cs="Times New Roman"/>
          <w:sz w:val="24"/>
          <w:szCs w:val="24"/>
          <w:lang w:val="es-ES_tradnl"/>
        </w:rPr>
        <w:t xml:space="preserve">. </w:t>
      </w:r>
      <w:r w:rsidR="00F26D8D" w:rsidRPr="007145DF">
        <w:rPr>
          <w:rFonts w:ascii="Times New Roman" w:eastAsia="Times New Roman" w:hAnsi="Times New Roman" w:cs="Times New Roman"/>
          <w:sz w:val="24"/>
          <w:szCs w:val="24"/>
          <w:lang w:val="es-ES_tradnl" w:eastAsia="es-ES_tradnl"/>
        </w:rPr>
        <w:t>El Concejo Distrital se compondrá de cuarenta y cinco (45) concejales.</w:t>
      </w:r>
    </w:p>
    <w:p w14:paraId="7458D05E" w14:textId="13C0950B" w:rsidR="00F26D8D" w:rsidRPr="007145DF" w:rsidRDefault="00F26D8D" w:rsidP="00F26D8D">
      <w:pPr>
        <w:jc w:val="both"/>
        <w:rPr>
          <w:rFonts w:ascii="Times New Roman" w:eastAsia="Times New Roman" w:hAnsi="Times New Roman" w:cs="Times New Roman"/>
          <w:sz w:val="24"/>
          <w:szCs w:val="24"/>
          <w:lang w:val="es-ES_tradnl" w:eastAsia="es-ES_tradnl"/>
        </w:rPr>
      </w:pPr>
      <w:r w:rsidRPr="007145DF">
        <w:rPr>
          <w:rFonts w:ascii="Times New Roman" w:eastAsia="Times New Roman" w:hAnsi="Times New Roman" w:cs="Times New Roman"/>
          <w:sz w:val="24"/>
          <w:szCs w:val="24"/>
          <w:lang w:val="es-ES_tradnl" w:eastAsia="es-ES_tradnl"/>
        </w:rPr>
        <w:t>En cada un</w:t>
      </w:r>
      <w:r w:rsidR="00E04300" w:rsidRPr="007145DF">
        <w:rPr>
          <w:rFonts w:ascii="Times New Roman" w:eastAsia="Times New Roman" w:hAnsi="Times New Roman" w:cs="Times New Roman"/>
          <w:sz w:val="24"/>
          <w:szCs w:val="24"/>
          <w:lang w:val="es-ES_tradnl" w:eastAsia="es-ES_tradnl"/>
        </w:rPr>
        <w:t>a de las localidades habrá una Junta A</w:t>
      </w:r>
      <w:r w:rsidRPr="007145DF">
        <w:rPr>
          <w:rFonts w:ascii="Times New Roman" w:eastAsia="Times New Roman" w:hAnsi="Times New Roman" w:cs="Times New Roman"/>
          <w:sz w:val="24"/>
          <w:szCs w:val="24"/>
          <w:lang w:val="es-ES_tradnl" w:eastAsia="es-ES_tradnl"/>
        </w:rPr>
        <w:t>dministradora elegida popularmente para períodos de cuatro (4) años que estará integrada por no menos de siete</w:t>
      </w:r>
      <w:r w:rsidR="00E04300" w:rsidRPr="007145DF">
        <w:rPr>
          <w:rFonts w:ascii="Times New Roman" w:eastAsia="Times New Roman" w:hAnsi="Times New Roman" w:cs="Times New Roman"/>
          <w:sz w:val="24"/>
          <w:szCs w:val="24"/>
          <w:lang w:val="es-ES_tradnl" w:eastAsia="es-ES_tradnl"/>
        </w:rPr>
        <w:t xml:space="preserve"> ediles, según lo determine el Concejo D</w:t>
      </w:r>
      <w:r w:rsidRPr="007145DF">
        <w:rPr>
          <w:rFonts w:ascii="Times New Roman" w:eastAsia="Times New Roman" w:hAnsi="Times New Roman" w:cs="Times New Roman"/>
          <w:sz w:val="24"/>
          <w:szCs w:val="24"/>
          <w:lang w:val="es-ES_tradnl" w:eastAsia="es-ES_tradnl"/>
        </w:rPr>
        <w:t>istrital, atendida la población respectiva.</w:t>
      </w:r>
    </w:p>
    <w:p w14:paraId="168A571A" w14:textId="0E3E920C" w:rsidR="00F26D8D" w:rsidRPr="007145DF" w:rsidRDefault="00F26D8D" w:rsidP="00F26D8D">
      <w:pPr>
        <w:jc w:val="both"/>
        <w:rPr>
          <w:rFonts w:ascii="Times New Roman" w:eastAsia="Times New Roman" w:hAnsi="Times New Roman" w:cs="Times New Roman"/>
          <w:sz w:val="24"/>
          <w:szCs w:val="24"/>
          <w:lang w:val="es-ES_tradnl" w:eastAsia="es-ES_tradnl"/>
        </w:rPr>
      </w:pPr>
      <w:r w:rsidRPr="007145DF">
        <w:rPr>
          <w:rFonts w:ascii="Times New Roman" w:eastAsia="Times New Roman" w:hAnsi="Times New Roman" w:cs="Times New Roman"/>
          <w:sz w:val="24"/>
          <w:szCs w:val="24"/>
          <w:lang w:val="es-ES_tradnl" w:eastAsia="es-ES_tradnl"/>
        </w:rPr>
        <w:t>La elección de Alcalde Mayor, de concejales distritales y de ediles se hará en un mismo día por períodos de cuatro (4) años y el alcalde no podrá ser reelegido para el período siguiente.</w:t>
      </w:r>
    </w:p>
    <w:p w14:paraId="50E4FD2D" w14:textId="77777777" w:rsidR="00F26D8D" w:rsidRPr="007145DF" w:rsidRDefault="00F26D8D" w:rsidP="00F26D8D">
      <w:pPr>
        <w:spacing w:after="0" w:line="240" w:lineRule="auto"/>
        <w:jc w:val="both"/>
        <w:rPr>
          <w:rFonts w:ascii="Times New Roman" w:eastAsia="Times New Roman" w:hAnsi="Times New Roman" w:cs="Times New Roman"/>
          <w:sz w:val="24"/>
          <w:szCs w:val="24"/>
          <w:lang w:val="es-ES_tradnl" w:eastAsia="es-ES_tradnl"/>
        </w:rPr>
      </w:pPr>
      <w:r w:rsidRPr="007145DF">
        <w:rPr>
          <w:rFonts w:ascii="Times New Roman" w:hAnsi="Times New Roman" w:cs="Times New Roman"/>
          <w:sz w:val="24"/>
          <w:szCs w:val="24"/>
          <w:lang w:val="es-ES_tradnl" w:eastAsia="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14:paraId="30C00FD1" w14:textId="77777777" w:rsidR="00F26D8D" w:rsidRPr="007145DF" w:rsidRDefault="00F26D8D" w:rsidP="00F26D8D">
      <w:pPr>
        <w:spacing w:after="0" w:line="240" w:lineRule="auto"/>
        <w:jc w:val="both"/>
        <w:rPr>
          <w:rFonts w:ascii="Times New Roman" w:eastAsia="Times New Roman" w:hAnsi="Times New Roman" w:cs="Times New Roman"/>
          <w:sz w:val="24"/>
          <w:szCs w:val="24"/>
          <w:lang w:val="es-ES_tradnl" w:eastAsia="es-ES_tradnl"/>
        </w:rPr>
      </w:pPr>
    </w:p>
    <w:p w14:paraId="444C775A" w14:textId="0A87ABFA" w:rsidR="003C01BD" w:rsidRPr="007145DF" w:rsidRDefault="00E04300" w:rsidP="00F26D8D">
      <w:pPr>
        <w:spacing w:after="0" w:line="240" w:lineRule="auto"/>
        <w:jc w:val="both"/>
        <w:rPr>
          <w:rFonts w:ascii="Times New Roman" w:hAnsi="Times New Roman" w:cs="Times New Roman"/>
          <w:b/>
          <w:sz w:val="24"/>
          <w:szCs w:val="24"/>
          <w:u w:val="single"/>
          <w:lang w:val="es-ES_tradnl" w:eastAsia="es-ES_tradnl"/>
        </w:rPr>
      </w:pPr>
      <w:r w:rsidRPr="007145DF">
        <w:rPr>
          <w:rFonts w:ascii="Times New Roman" w:hAnsi="Times New Roman" w:cs="Times New Roman"/>
          <w:sz w:val="24"/>
          <w:szCs w:val="24"/>
          <w:lang w:val="es-ES_tradnl" w:eastAsia="es-ES_tradnl"/>
        </w:rPr>
        <w:t>Los Alcaldes L</w:t>
      </w:r>
      <w:r w:rsidR="00F26D8D" w:rsidRPr="007145DF">
        <w:rPr>
          <w:rFonts w:ascii="Times New Roman" w:hAnsi="Times New Roman" w:cs="Times New Roman"/>
          <w:sz w:val="24"/>
          <w:szCs w:val="24"/>
          <w:lang w:val="es-ES_tradnl" w:eastAsia="es-ES_tradnl"/>
        </w:rPr>
        <w:t>ocales serán designados por</w:t>
      </w:r>
      <w:r w:rsidR="003C01BD" w:rsidRPr="007145DF">
        <w:rPr>
          <w:rFonts w:ascii="Times New Roman" w:hAnsi="Times New Roman" w:cs="Times New Roman"/>
          <w:sz w:val="24"/>
          <w:szCs w:val="24"/>
          <w:lang w:val="es-ES_tradnl" w:eastAsia="es-ES_tradnl"/>
        </w:rPr>
        <w:t xml:space="preserve"> </w:t>
      </w:r>
      <w:r w:rsidR="003C01BD" w:rsidRPr="007145DF">
        <w:rPr>
          <w:rFonts w:ascii="Times New Roman" w:hAnsi="Times New Roman" w:cs="Times New Roman"/>
          <w:strike/>
          <w:sz w:val="24"/>
          <w:szCs w:val="24"/>
          <w:lang w:val="es-ES_tradnl" w:eastAsia="es-ES_tradnl"/>
        </w:rPr>
        <w:t>el alcalde mayor</w:t>
      </w:r>
      <w:r w:rsidR="00F26D8D" w:rsidRPr="007145DF">
        <w:rPr>
          <w:rFonts w:ascii="Times New Roman" w:hAnsi="Times New Roman" w:cs="Times New Roman"/>
          <w:sz w:val="24"/>
          <w:szCs w:val="24"/>
          <w:lang w:val="es-ES_tradnl" w:eastAsia="es-ES_tradnl"/>
        </w:rPr>
        <w:t xml:space="preserve"> </w:t>
      </w:r>
      <w:r w:rsidRPr="007145DF">
        <w:rPr>
          <w:rFonts w:ascii="Times New Roman" w:hAnsi="Times New Roman" w:cs="Times New Roman"/>
          <w:b/>
          <w:sz w:val="24"/>
          <w:szCs w:val="24"/>
          <w:u w:val="single"/>
          <w:lang w:val="es-ES_tradnl" w:eastAsia="es-ES_tradnl"/>
        </w:rPr>
        <w:t>las Juntas Administradoras L</w:t>
      </w:r>
      <w:r w:rsidR="003C01BD" w:rsidRPr="007145DF">
        <w:rPr>
          <w:rFonts w:ascii="Times New Roman" w:hAnsi="Times New Roman" w:cs="Times New Roman"/>
          <w:b/>
          <w:sz w:val="24"/>
          <w:szCs w:val="24"/>
          <w:u w:val="single"/>
          <w:lang w:val="es-ES_tradnl" w:eastAsia="es-ES_tradnl"/>
        </w:rPr>
        <w:t>ocales</w:t>
      </w:r>
      <w:r w:rsidR="003C01BD" w:rsidRPr="007145DF">
        <w:rPr>
          <w:rFonts w:ascii="Times New Roman" w:hAnsi="Times New Roman" w:cs="Times New Roman"/>
          <w:sz w:val="24"/>
          <w:szCs w:val="24"/>
          <w:lang w:val="es-ES_tradnl" w:eastAsia="es-ES_tradnl"/>
        </w:rPr>
        <w:t xml:space="preserve"> de terna enviada por </w:t>
      </w:r>
      <w:r w:rsidR="003C01BD" w:rsidRPr="007145DF">
        <w:rPr>
          <w:rFonts w:ascii="Times New Roman" w:hAnsi="Times New Roman" w:cs="Times New Roman"/>
          <w:strike/>
          <w:sz w:val="24"/>
          <w:szCs w:val="24"/>
          <w:lang w:val="es-ES_tradnl" w:eastAsia="es-ES_tradnl"/>
        </w:rPr>
        <w:t>la correspondiente junta administradora</w:t>
      </w:r>
      <w:r w:rsidR="003C01BD" w:rsidRPr="007145DF">
        <w:rPr>
          <w:rFonts w:ascii="Times New Roman" w:hAnsi="Times New Roman" w:cs="Times New Roman"/>
          <w:sz w:val="24"/>
          <w:szCs w:val="24"/>
          <w:lang w:val="es-ES_tradnl" w:eastAsia="es-ES_tradnl"/>
        </w:rPr>
        <w:t xml:space="preserve"> </w:t>
      </w:r>
      <w:r w:rsidRPr="007145DF">
        <w:rPr>
          <w:rFonts w:ascii="Times New Roman" w:hAnsi="Times New Roman" w:cs="Times New Roman"/>
          <w:b/>
          <w:sz w:val="24"/>
          <w:szCs w:val="24"/>
          <w:u w:val="single"/>
          <w:lang w:val="es-ES_tradnl" w:eastAsia="es-ES_tradnl"/>
        </w:rPr>
        <w:t>el Alcalde M</w:t>
      </w:r>
      <w:r w:rsidR="003C01BD" w:rsidRPr="007145DF">
        <w:rPr>
          <w:rFonts w:ascii="Times New Roman" w:hAnsi="Times New Roman" w:cs="Times New Roman"/>
          <w:b/>
          <w:sz w:val="24"/>
          <w:szCs w:val="24"/>
          <w:u w:val="single"/>
          <w:lang w:val="es-ES_tradnl" w:eastAsia="es-ES_tradnl"/>
        </w:rPr>
        <w:t>ayor.</w:t>
      </w:r>
      <w:r w:rsidR="005275DB" w:rsidRPr="007145DF">
        <w:rPr>
          <w:rFonts w:ascii="Times New Roman" w:hAnsi="Times New Roman" w:cs="Times New Roman"/>
          <w:b/>
          <w:sz w:val="24"/>
          <w:szCs w:val="24"/>
          <w:u w:val="single"/>
          <w:lang w:val="es-ES_tradnl" w:eastAsia="es-ES_tradnl"/>
        </w:rPr>
        <w:t xml:space="preserve"> Su elaboración tendrá lugar dentro de los tr</w:t>
      </w:r>
      <w:r w:rsidR="001451C0" w:rsidRPr="007145DF">
        <w:rPr>
          <w:rFonts w:ascii="Times New Roman" w:hAnsi="Times New Roman" w:cs="Times New Roman"/>
          <w:b/>
          <w:sz w:val="24"/>
          <w:szCs w:val="24"/>
          <w:u w:val="single"/>
          <w:lang w:val="es-ES_tradnl" w:eastAsia="es-ES_tradnl"/>
        </w:rPr>
        <w:t>es</w:t>
      </w:r>
      <w:r w:rsidR="005275DB" w:rsidRPr="007145DF">
        <w:rPr>
          <w:rFonts w:ascii="Times New Roman" w:hAnsi="Times New Roman" w:cs="Times New Roman"/>
          <w:b/>
          <w:sz w:val="24"/>
          <w:szCs w:val="24"/>
          <w:u w:val="single"/>
          <w:lang w:val="es-ES_tradnl" w:eastAsia="es-ES_tradnl"/>
        </w:rPr>
        <w:t xml:space="preserve"> (3) </w:t>
      </w:r>
      <w:r w:rsidR="001451C0" w:rsidRPr="007145DF">
        <w:rPr>
          <w:rFonts w:ascii="Times New Roman" w:hAnsi="Times New Roman" w:cs="Times New Roman"/>
          <w:b/>
          <w:sz w:val="24"/>
          <w:szCs w:val="24"/>
          <w:u w:val="single"/>
          <w:lang w:val="es-ES_tradnl" w:eastAsia="es-ES_tradnl"/>
        </w:rPr>
        <w:t>meses</w:t>
      </w:r>
      <w:r w:rsidRPr="007145DF">
        <w:rPr>
          <w:rFonts w:ascii="Times New Roman" w:hAnsi="Times New Roman" w:cs="Times New Roman"/>
          <w:b/>
          <w:sz w:val="24"/>
          <w:szCs w:val="24"/>
          <w:u w:val="single"/>
          <w:lang w:val="es-ES_tradnl" w:eastAsia="es-ES_tradnl"/>
        </w:rPr>
        <w:t xml:space="preserve"> iniciales del periodo del Alcalde M</w:t>
      </w:r>
      <w:r w:rsidR="005275DB" w:rsidRPr="007145DF">
        <w:rPr>
          <w:rFonts w:ascii="Times New Roman" w:hAnsi="Times New Roman" w:cs="Times New Roman"/>
          <w:b/>
          <w:sz w:val="24"/>
          <w:szCs w:val="24"/>
          <w:u w:val="single"/>
          <w:lang w:val="es-ES_tradnl" w:eastAsia="es-ES_tradnl"/>
        </w:rPr>
        <w:t>ayor. Una</w:t>
      </w:r>
      <w:r w:rsidRPr="007145DF">
        <w:rPr>
          <w:rFonts w:ascii="Times New Roman" w:hAnsi="Times New Roman" w:cs="Times New Roman"/>
          <w:b/>
          <w:sz w:val="24"/>
          <w:szCs w:val="24"/>
          <w:u w:val="single"/>
          <w:lang w:val="es-ES_tradnl" w:eastAsia="es-ES_tradnl"/>
        </w:rPr>
        <w:t xml:space="preserve"> vez propuesta la terna por el Alcalde M</w:t>
      </w:r>
      <w:r w:rsidR="005275DB" w:rsidRPr="007145DF">
        <w:rPr>
          <w:rFonts w:ascii="Times New Roman" w:hAnsi="Times New Roman" w:cs="Times New Roman"/>
          <w:b/>
          <w:sz w:val="24"/>
          <w:szCs w:val="24"/>
          <w:u w:val="single"/>
          <w:lang w:val="es-ES_tradnl" w:eastAsia="es-ES_tradnl"/>
        </w:rPr>
        <w:t xml:space="preserve">ayor, </w:t>
      </w:r>
      <w:r w:rsidR="00706AA3" w:rsidRPr="007145DF">
        <w:rPr>
          <w:rFonts w:ascii="Times New Roman" w:hAnsi="Times New Roman" w:cs="Times New Roman"/>
          <w:b/>
          <w:sz w:val="24"/>
          <w:szCs w:val="24"/>
          <w:u w:val="single"/>
          <w:lang w:val="es-ES_tradnl" w:eastAsia="es-ES_tradnl"/>
        </w:rPr>
        <w:t xml:space="preserve">las juntas administradoras locales deberán elegir alcalde en un término no mayor a quince (15) días. </w:t>
      </w:r>
    </w:p>
    <w:p w14:paraId="249B3C68" w14:textId="77777777" w:rsidR="003C01BD" w:rsidRPr="007145DF" w:rsidRDefault="003C01BD" w:rsidP="00F26D8D">
      <w:pPr>
        <w:spacing w:after="0" w:line="240" w:lineRule="auto"/>
        <w:jc w:val="both"/>
        <w:rPr>
          <w:rFonts w:ascii="Times New Roman" w:hAnsi="Times New Roman" w:cs="Times New Roman"/>
          <w:b/>
          <w:sz w:val="24"/>
          <w:szCs w:val="24"/>
          <w:u w:val="single"/>
          <w:lang w:val="es-ES_tradnl" w:eastAsia="es-ES_tradnl"/>
        </w:rPr>
      </w:pPr>
    </w:p>
    <w:p w14:paraId="726917A7" w14:textId="36191DF4" w:rsidR="003C01BD" w:rsidRPr="007145DF" w:rsidRDefault="004D63C5" w:rsidP="00F26D8D">
      <w:pPr>
        <w:spacing w:after="0" w:line="240" w:lineRule="auto"/>
        <w:jc w:val="both"/>
        <w:rPr>
          <w:rFonts w:ascii="Times New Roman" w:hAnsi="Times New Roman" w:cs="Times New Roman"/>
          <w:b/>
          <w:sz w:val="24"/>
          <w:szCs w:val="24"/>
          <w:u w:val="single"/>
          <w:lang w:val="es-ES_tradnl" w:eastAsia="es-ES_tradnl"/>
        </w:rPr>
      </w:pPr>
      <w:r w:rsidRPr="007145DF">
        <w:rPr>
          <w:rFonts w:ascii="Times New Roman" w:hAnsi="Times New Roman" w:cs="Times New Roman"/>
          <w:b/>
          <w:sz w:val="24"/>
          <w:szCs w:val="24"/>
          <w:u w:val="single"/>
          <w:lang w:val="es-ES_tradnl" w:eastAsia="es-ES_tradnl"/>
        </w:rPr>
        <w:lastRenderedPageBreak/>
        <w:t>L</w:t>
      </w:r>
      <w:r w:rsidR="00876A7A" w:rsidRPr="007145DF">
        <w:rPr>
          <w:rFonts w:ascii="Times New Roman" w:hAnsi="Times New Roman" w:cs="Times New Roman"/>
          <w:b/>
          <w:sz w:val="24"/>
          <w:szCs w:val="24"/>
          <w:u w:val="single"/>
          <w:lang w:val="es-ES_tradnl" w:eastAsia="es-ES_tradnl"/>
        </w:rPr>
        <w:t>a integraci</w:t>
      </w:r>
      <w:r w:rsidR="00E04300" w:rsidRPr="007145DF">
        <w:rPr>
          <w:rFonts w:ascii="Times New Roman" w:hAnsi="Times New Roman" w:cs="Times New Roman"/>
          <w:b/>
          <w:sz w:val="24"/>
          <w:szCs w:val="24"/>
          <w:u w:val="single"/>
          <w:lang w:val="es-ES_tradnl" w:eastAsia="es-ES_tradnl"/>
        </w:rPr>
        <w:t>ón de las ternas por parte del A</w:t>
      </w:r>
      <w:r w:rsidR="00876A7A" w:rsidRPr="007145DF">
        <w:rPr>
          <w:rFonts w:ascii="Times New Roman" w:hAnsi="Times New Roman" w:cs="Times New Roman"/>
          <w:b/>
          <w:sz w:val="24"/>
          <w:szCs w:val="24"/>
          <w:u w:val="single"/>
          <w:lang w:val="es-ES_tradnl" w:eastAsia="es-ES_tradnl"/>
        </w:rPr>
        <w:t xml:space="preserve">lcalde </w:t>
      </w:r>
      <w:r w:rsidR="00E04300" w:rsidRPr="007145DF">
        <w:rPr>
          <w:rFonts w:ascii="Times New Roman" w:hAnsi="Times New Roman" w:cs="Times New Roman"/>
          <w:b/>
          <w:sz w:val="24"/>
          <w:szCs w:val="24"/>
          <w:u w:val="single"/>
          <w:lang w:val="es-ES_tradnl" w:eastAsia="es-ES_tradnl"/>
        </w:rPr>
        <w:t>M</w:t>
      </w:r>
      <w:r w:rsidR="00876A7A" w:rsidRPr="007145DF">
        <w:rPr>
          <w:rFonts w:ascii="Times New Roman" w:hAnsi="Times New Roman" w:cs="Times New Roman"/>
          <w:b/>
          <w:sz w:val="24"/>
          <w:szCs w:val="24"/>
          <w:u w:val="single"/>
          <w:lang w:val="es-ES_tradnl" w:eastAsia="es-ES_tradnl"/>
        </w:rPr>
        <w:t xml:space="preserve">ayor se desarrollará con posterioridad a la elaboración de un proceso </w:t>
      </w:r>
      <w:proofErr w:type="spellStart"/>
      <w:r w:rsidR="00876A7A" w:rsidRPr="007145DF">
        <w:rPr>
          <w:rFonts w:ascii="Times New Roman" w:hAnsi="Times New Roman" w:cs="Times New Roman"/>
          <w:b/>
          <w:sz w:val="24"/>
          <w:szCs w:val="24"/>
          <w:u w:val="single"/>
          <w:lang w:val="es-ES_tradnl" w:eastAsia="es-ES_tradnl"/>
        </w:rPr>
        <w:t>meritocrático</w:t>
      </w:r>
      <w:proofErr w:type="spellEnd"/>
      <w:r w:rsidR="00876A7A" w:rsidRPr="007145DF">
        <w:rPr>
          <w:rFonts w:ascii="Times New Roman" w:hAnsi="Times New Roman" w:cs="Times New Roman"/>
          <w:b/>
          <w:sz w:val="24"/>
          <w:szCs w:val="24"/>
          <w:u w:val="single"/>
          <w:lang w:val="es-ES_tradnl" w:eastAsia="es-ES_tradnl"/>
        </w:rPr>
        <w:t xml:space="preserve"> </w:t>
      </w:r>
      <w:r w:rsidR="005275DB" w:rsidRPr="007145DF">
        <w:rPr>
          <w:rFonts w:ascii="Times New Roman" w:hAnsi="Times New Roman" w:cs="Times New Roman"/>
          <w:b/>
          <w:sz w:val="24"/>
          <w:szCs w:val="24"/>
          <w:u w:val="single"/>
          <w:lang w:val="es-ES_tradnl" w:eastAsia="es-ES_tradnl"/>
        </w:rPr>
        <w:t>vigilado</w:t>
      </w:r>
      <w:r w:rsidR="00876A7A" w:rsidRPr="007145DF">
        <w:rPr>
          <w:rFonts w:ascii="Times New Roman" w:hAnsi="Times New Roman" w:cs="Times New Roman"/>
          <w:b/>
          <w:sz w:val="24"/>
          <w:szCs w:val="24"/>
          <w:u w:val="single"/>
          <w:lang w:val="es-ES_tradnl" w:eastAsia="es-ES_tradnl"/>
        </w:rPr>
        <w:t xml:space="preserve"> por la Comisi</w:t>
      </w:r>
      <w:r w:rsidRPr="007145DF">
        <w:rPr>
          <w:rFonts w:ascii="Times New Roman" w:hAnsi="Times New Roman" w:cs="Times New Roman"/>
          <w:b/>
          <w:sz w:val="24"/>
          <w:szCs w:val="24"/>
          <w:u w:val="single"/>
          <w:lang w:val="es-ES_tradnl" w:eastAsia="es-ES_tradnl"/>
        </w:rPr>
        <w:t>ón Nacional del Servicio Civil</w:t>
      </w:r>
      <w:r w:rsidR="0043613B" w:rsidRPr="007145DF">
        <w:rPr>
          <w:rFonts w:ascii="Times New Roman" w:hAnsi="Times New Roman" w:cs="Times New Roman"/>
          <w:b/>
          <w:sz w:val="24"/>
          <w:szCs w:val="24"/>
          <w:u w:val="single"/>
          <w:lang w:val="es-ES_tradnl" w:eastAsia="es-ES_tradnl"/>
        </w:rPr>
        <w:t xml:space="preserve">. </w:t>
      </w:r>
    </w:p>
    <w:p w14:paraId="532B89C9" w14:textId="77777777" w:rsidR="00F26D8D" w:rsidRPr="007145DF" w:rsidRDefault="00F26D8D" w:rsidP="00F26D8D">
      <w:pPr>
        <w:spacing w:after="0" w:line="240" w:lineRule="auto"/>
        <w:jc w:val="both"/>
        <w:rPr>
          <w:rFonts w:ascii="Times New Roman" w:hAnsi="Times New Roman" w:cs="Times New Roman"/>
          <w:b/>
          <w:sz w:val="24"/>
          <w:szCs w:val="24"/>
          <w:u w:val="single"/>
          <w:lang w:val="es-ES_tradnl" w:eastAsia="es-ES_tradnl"/>
        </w:rPr>
      </w:pPr>
    </w:p>
    <w:p w14:paraId="4B89D6DF" w14:textId="77777777" w:rsidR="00F26D8D" w:rsidRPr="007145DF" w:rsidRDefault="00F26D8D" w:rsidP="00F26D8D">
      <w:pPr>
        <w:spacing w:after="0" w:line="240" w:lineRule="auto"/>
        <w:jc w:val="both"/>
        <w:rPr>
          <w:rFonts w:ascii="Times New Roman" w:eastAsia="Times New Roman" w:hAnsi="Times New Roman" w:cs="Times New Roman"/>
          <w:sz w:val="24"/>
          <w:szCs w:val="24"/>
          <w:lang w:val="es-ES_tradnl" w:eastAsia="es-ES_tradnl"/>
        </w:rPr>
      </w:pPr>
      <w:r w:rsidRPr="007145DF">
        <w:rPr>
          <w:rFonts w:ascii="Times New Roman" w:hAnsi="Times New Roman" w:cs="Times New Roman"/>
          <w:sz w:val="24"/>
          <w:szCs w:val="24"/>
          <w:lang w:val="es-ES_tradnl" w:eastAsia="es-ES_tradnl"/>
        </w:rPr>
        <w:t>En los casos taxativamente señalados por la ley, el Presidente de la República suspenderá o destituirá al alcalde mayor.</w:t>
      </w:r>
    </w:p>
    <w:p w14:paraId="4851BB16" w14:textId="77777777" w:rsidR="00F26D8D" w:rsidRPr="007145DF" w:rsidRDefault="00F26D8D" w:rsidP="00F26D8D">
      <w:pPr>
        <w:spacing w:after="0" w:line="240" w:lineRule="auto"/>
        <w:jc w:val="both"/>
        <w:rPr>
          <w:rFonts w:ascii="Times New Roman" w:hAnsi="Times New Roman" w:cs="Times New Roman"/>
          <w:sz w:val="24"/>
          <w:szCs w:val="24"/>
          <w:lang w:val="es-ES_tradnl" w:eastAsia="es-ES_tradnl"/>
        </w:rPr>
      </w:pPr>
    </w:p>
    <w:p w14:paraId="44B0606E" w14:textId="0204FD29" w:rsidR="00F26D8D" w:rsidRPr="007145DF" w:rsidRDefault="00F26D8D" w:rsidP="00F26D8D">
      <w:pPr>
        <w:spacing w:after="0" w:line="240" w:lineRule="auto"/>
        <w:jc w:val="both"/>
        <w:rPr>
          <w:rFonts w:ascii="Times New Roman" w:eastAsia="Times New Roman" w:hAnsi="Times New Roman" w:cs="Times New Roman"/>
          <w:sz w:val="24"/>
          <w:szCs w:val="24"/>
          <w:lang w:val="es-ES_tradnl" w:eastAsia="es-ES_tradnl"/>
        </w:rPr>
      </w:pPr>
      <w:r w:rsidRPr="007145DF">
        <w:rPr>
          <w:rFonts w:ascii="Times New Roman" w:hAnsi="Times New Roman" w:cs="Times New Roman"/>
          <w:sz w:val="24"/>
          <w:szCs w:val="24"/>
          <w:lang w:val="es-ES_tradnl" w:eastAsia="es-ES_tradnl"/>
        </w:rPr>
        <w:t>Los concejales y los ediles no podrán hacer parte de las juntas directivas de las entidades descentralizadas.</w:t>
      </w:r>
    </w:p>
    <w:p w14:paraId="215AFD7A" w14:textId="0356A40D" w:rsidR="00C1511B" w:rsidRPr="007145DF" w:rsidRDefault="00C1511B" w:rsidP="00F26D8D">
      <w:pPr>
        <w:jc w:val="both"/>
        <w:rPr>
          <w:rFonts w:ascii="Times New Roman" w:hAnsi="Times New Roman" w:cs="Times New Roman"/>
          <w:sz w:val="24"/>
          <w:szCs w:val="24"/>
          <w:u w:val="single"/>
          <w:lang w:val="es-ES_tradnl"/>
        </w:rPr>
      </w:pPr>
    </w:p>
    <w:p w14:paraId="51C0CFC5" w14:textId="4180DF70" w:rsidR="00B1223F" w:rsidRPr="007145DF" w:rsidRDefault="005001D5" w:rsidP="005A396A">
      <w:pPr>
        <w:jc w:val="both"/>
        <w:rPr>
          <w:rFonts w:ascii="Times New Roman" w:hAnsi="Times New Roman" w:cs="Times New Roman"/>
          <w:bCs/>
          <w:sz w:val="24"/>
          <w:szCs w:val="24"/>
          <w:bdr w:val="none" w:sz="0" w:space="0" w:color="auto" w:frame="1"/>
          <w:shd w:val="clear" w:color="auto" w:fill="FFFFFF"/>
          <w:lang w:val="es-ES_tradnl"/>
        </w:rPr>
      </w:pPr>
      <w:r w:rsidRPr="007145DF">
        <w:rPr>
          <w:rFonts w:ascii="Times New Roman" w:hAnsi="Times New Roman" w:cs="Times New Roman"/>
          <w:b/>
          <w:bCs/>
          <w:sz w:val="24"/>
          <w:szCs w:val="24"/>
          <w:bdr w:val="none" w:sz="0" w:space="0" w:color="auto" w:frame="1"/>
          <w:shd w:val="clear" w:color="auto" w:fill="FFFFFF"/>
          <w:lang w:val="es-ES_tradnl"/>
        </w:rPr>
        <w:t xml:space="preserve">Artículo 2. Vigencia. </w:t>
      </w:r>
      <w:r w:rsidR="00645500">
        <w:rPr>
          <w:rFonts w:ascii="Times New Roman" w:hAnsi="Times New Roman" w:cs="Times New Roman"/>
          <w:bCs/>
          <w:sz w:val="24"/>
          <w:szCs w:val="24"/>
          <w:bdr w:val="none" w:sz="0" w:space="0" w:color="auto" w:frame="1"/>
          <w:shd w:val="clear" w:color="auto" w:fill="FFFFFF"/>
          <w:lang w:val="es-ES_tradnl"/>
        </w:rPr>
        <w:t>El Acto L</w:t>
      </w:r>
      <w:r w:rsidRPr="007145DF">
        <w:rPr>
          <w:rFonts w:ascii="Times New Roman" w:hAnsi="Times New Roman" w:cs="Times New Roman"/>
          <w:bCs/>
          <w:sz w:val="24"/>
          <w:szCs w:val="24"/>
          <w:bdr w:val="none" w:sz="0" w:space="0" w:color="auto" w:frame="1"/>
          <w:shd w:val="clear" w:color="auto" w:fill="FFFFFF"/>
          <w:lang w:val="es-ES_tradnl"/>
        </w:rPr>
        <w:t xml:space="preserve">egislativo entra en vigencia </w:t>
      </w:r>
      <w:r w:rsidR="00A86CEF" w:rsidRPr="007145DF">
        <w:rPr>
          <w:rFonts w:ascii="Times New Roman" w:hAnsi="Times New Roman" w:cs="Times New Roman"/>
          <w:bCs/>
          <w:sz w:val="24"/>
          <w:szCs w:val="24"/>
          <w:bdr w:val="none" w:sz="0" w:space="0" w:color="auto" w:frame="1"/>
          <w:shd w:val="clear" w:color="auto" w:fill="FFFFFF"/>
          <w:lang w:val="es-ES_tradnl"/>
        </w:rPr>
        <w:t>a partir</w:t>
      </w:r>
      <w:r w:rsidRPr="007145DF">
        <w:rPr>
          <w:rFonts w:ascii="Times New Roman" w:hAnsi="Times New Roman" w:cs="Times New Roman"/>
          <w:bCs/>
          <w:sz w:val="24"/>
          <w:szCs w:val="24"/>
          <w:bdr w:val="none" w:sz="0" w:space="0" w:color="auto" w:frame="1"/>
          <w:shd w:val="clear" w:color="auto" w:fill="FFFFFF"/>
          <w:lang w:val="es-ES_tradnl"/>
        </w:rPr>
        <w:t xml:space="preserve"> </w:t>
      </w:r>
      <w:r w:rsidR="00C1511B" w:rsidRPr="007145DF">
        <w:rPr>
          <w:rFonts w:ascii="Times New Roman" w:hAnsi="Times New Roman" w:cs="Times New Roman"/>
          <w:bCs/>
          <w:sz w:val="24"/>
          <w:szCs w:val="24"/>
          <w:bdr w:val="none" w:sz="0" w:space="0" w:color="auto" w:frame="1"/>
          <w:shd w:val="clear" w:color="auto" w:fill="FFFFFF"/>
          <w:lang w:val="es-ES_tradnl"/>
        </w:rPr>
        <w:t>de su promulgación y deroga todas las disposiciones que le sean contrarias</w:t>
      </w:r>
      <w:r w:rsidRPr="007145DF">
        <w:rPr>
          <w:rFonts w:ascii="Times New Roman" w:hAnsi="Times New Roman" w:cs="Times New Roman"/>
          <w:bCs/>
          <w:sz w:val="24"/>
          <w:szCs w:val="24"/>
          <w:bdr w:val="none" w:sz="0" w:space="0" w:color="auto" w:frame="1"/>
          <w:shd w:val="clear" w:color="auto" w:fill="FFFFFF"/>
          <w:lang w:val="es-ES_tradnl"/>
        </w:rPr>
        <w:t>.</w:t>
      </w:r>
    </w:p>
    <w:p w14:paraId="1E9331C1" w14:textId="0FE86B9E" w:rsidR="00142C5E" w:rsidRPr="007145DF" w:rsidRDefault="00142C5E" w:rsidP="00F5373B">
      <w:pPr>
        <w:shd w:val="clear" w:color="auto" w:fill="FFFFFF"/>
        <w:spacing w:after="0" w:line="330" w:lineRule="atLeast"/>
        <w:rPr>
          <w:rFonts w:ascii="Times New Roman" w:eastAsia="Times New Roman" w:hAnsi="Times New Roman" w:cs="Times New Roman"/>
          <w:b/>
          <w:bCs/>
          <w:sz w:val="24"/>
          <w:szCs w:val="24"/>
          <w:lang w:val="es-ES_tradnl" w:eastAsia="es-CO"/>
        </w:rPr>
      </w:pPr>
    </w:p>
    <w:p w14:paraId="0F632681" w14:textId="21776ECD" w:rsidR="00991B03" w:rsidRPr="007145DF" w:rsidRDefault="00991B03" w:rsidP="00B1223F">
      <w:pPr>
        <w:rPr>
          <w:rFonts w:ascii="Times New Roman" w:hAnsi="Times New Roman" w:cs="Times New Roman"/>
          <w:color w:val="000000" w:themeColor="text1"/>
          <w:sz w:val="24"/>
          <w:szCs w:val="24"/>
        </w:rPr>
      </w:pPr>
      <w:r w:rsidRPr="007145DF">
        <w:rPr>
          <w:rFonts w:ascii="Times New Roman" w:hAnsi="Times New Roman" w:cs="Times New Roman"/>
          <w:color w:val="000000" w:themeColor="text1"/>
          <w:sz w:val="24"/>
          <w:szCs w:val="24"/>
        </w:rPr>
        <w:t>Cordialmente,</w:t>
      </w:r>
    </w:p>
    <w:p w14:paraId="7DE27A12" w14:textId="74720F4E" w:rsidR="00B1223F" w:rsidRPr="007145DF" w:rsidRDefault="00B1223F" w:rsidP="00B1223F">
      <w:pPr>
        <w:rPr>
          <w:rFonts w:ascii="Times New Roman" w:hAnsi="Times New Roman" w:cs="Times New Roman"/>
          <w:color w:val="000000" w:themeColor="text1"/>
          <w:sz w:val="24"/>
          <w:szCs w:val="24"/>
        </w:rPr>
      </w:pPr>
    </w:p>
    <w:p w14:paraId="56C20C76" w14:textId="77777777" w:rsidR="00B1223F" w:rsidRPr="007145DF" w:rsidRDefault="00B1223F" w:rsidP="00B1223F">
      <w:pPr>
        <w:rPr>
          <w:rFonts w:ascii="Times New Roman" w:hAnsi="Times New Roman" w:cs="Times New Roman"/>
          <w:color w:val="000000" w:themeColor="text1"/>
          <w:sz w:val="24"/>
          <w:szCs w:val="24"/>
        </w:rPr>
      </w:pPr>
    </w:p>
    <w:p w14:paraId="21755427" w14:textId="77777777" w:rsidR="00B1223F" w:rsidRPr="007145DF" w:rsidRDefault="00B1223F" w:rsidP="00B1223F">
      <w:pPr>
        <w:pStyle w:val="Poromisin"/>
        <w:jc w:val="both"/>
        <w:rPr>
          <w:rFonts w:ascii="Times New Roman" w:eastAsia="Times New Roman" w:hAnsi="Times New Roman" w:cs="Times New Roman"/>
          <w:b/>
          <w:color w:val="auto"/>
          <w:sz w:val="24"/>
          <w:szCs w:val="24"/>
          <w:bdr w:val="none" w:sz="0" w:space="0" w:color="auto"/>
          <w:shd w:val="clear" w:color="auto" w:fill="FFFFFF"/>
          <w:lang w:val="es-CO" w:eastAsia="es-ES_tradnl"/>
        </w:rPr>
      </w:pPr>
      <w:r w:rsidRPr="007145DF">
        <w:rPr>
          <w:rFonts w:ascii="Times New Roman" w:eastAsia="Times New Roman" w:hAnsi="Times New Roman" w:cs="Times New Roman"/>
          <w:b/>
          <w:color w:val="auto"/>
          <w:sz w:val="24"/>
          <w:szCs w:val="24"/>
          <w:bdr w:val="none" w:sz="0" w:space="0" w:color="auto"/>
          <w:shd w:val="clear" w:color="auto" w:fill="FFFFFF"/>
          <w:lang w:val="es-CO" w:eastAsia="es-ES_tradnl"/>
        </w:rPr>
        <w:t>CÉSAR LORDUY MALDONADO</w:t>
      </w:r>
    </w:p>
    <w:p w14:paraId="2D2A30FD" w14:textId="77777777" w:rsidR="00B1223F" w:rsidRPr="007145DF" w:rsidRDefault="00B1223F" w:rsidP="00B1223F">
      <w:pPr>
        <w:autoSpaceDE w:val="0"/>
        <w:autoSpaceDN w:val="0"/>
        <w:adjustRightInd w:val="0"/>
        <w:jc w:val="both"/>
        <w:rPr>
          <w:rFonts w:ascii="Times New Roman" w:hAnsi="Times New Roman" w:cs="Times New Roman"/>
          <w:i/>
          <w:color w:val="050505"/>
          <w:sz w:val="24"/>
          <w:szCs w:val="24"/>
          <w:lang w:eastAsia="es-CO"/>
        </w:rPr>
      </w:pPr>
      <w:r w:rsidRPr="007145DF">
        <w:rPr>
          <w:rFonts w:ascii="Times New Roman" w:eastAsia="Times New Roman" w:hAnsi="Times New Roman" w:cs="Times New Roman"/>
          <w:sz w:val="24"/>
          <w:szCs w:val="24"/>
          <w:shd w:val="clear" w:color="auto" w:fill="FFFFFF"/>
          <w:lang w:eastAsia="es-ES_tradnl"/>
        </w:rPr>
        <w:t>Representante a la Cámara - Dpto. del Atlántico</w:t>
      </w:r>
    </w:p>
    <w:p w14:paraId="24223FEA" w14:textId="50FAC72D" w:rsidR="00142C5E" w:rsidRPr="007145DF" w:rsidRDefault="00142C5E" w:rsidP="00F5373B">
      <w:pPr>
        <w:shd w:val="clear" w:color="auto" w:fill="FFFFFF"/>
        <w:spacing w:after="0" w:line="330" w:lineRule="atLeast"/>
        <w:rPr>
          <w:rFonts w:ascii="Times New Roman" w:eastAsia="Times New Roman" w:hAnsi="Times New Roman" w:cs="Times New Roman"/>
          <w:b/>
          <w:bCs/>
          <w:sz w:val="24"/>
          <w:szCs w:val="24"/>
          <w:lang w:val="es-ES_tradnl" w:eastAsia="es-CO"/>
        </w:rPr>
      </w:pPr>
    </w:p>
    <w:p w14:paraId="3FB7FB04" w14:textId="102590FD" w:rsidR="00142C5E" w:rsidRPr="007145DF" w:rsidRDefault="00142C5E" w:rsidP="00F5373B">
      <w:pPr>
        <w:shd w:val="clear" w:color="auto" w:fill="FFFFFF"/>
        <w:spacing w:after="0" w:line="330" w:lineRule="atLeast"/>
        <w:rPr>
          <w:rFonts w:ascii="Times New Roman" w:eastAsia="Times New Roman" w:hAnsi="Times New Roman" w:cs="Times New Roman"/>
          <w:b/>
          <w:bCs/>
          <w:sz w:val="24"/>
          <w:szCs w:val="24"/>
          <w:lang w:val="es-ES_tradnl" w:eastAsia="es-CO"/>
        </w:rPr>
      </w:pPr>
    </w:p>
    <w:p w14:paraId="0C37E6CC" w14:textId="579DCC04" w:rsidR="00142C5E" w:rsidRPr="007145DF" w:rsidRDefault="00142C5E" w:rsidP="00F5373B">
      <w:pPr>
        <w:shd w:val="clear" w:color="auto" w:fill="FFFFFF"/>
        <w:spacing w:after="0" w:line="330" w:lineRule="atLeast"/>
        <w:rPr>
          <w:rFonts w:ascii="Times New Roman" w:eastAsia="Times New Roman" w:hAnsi="Times New Roman" w:cs="Times New Roman"/>
          <w:b/>
          <w:bCs/>
          <w:sz w:val="24"/>
          <w:szCs w:val="24"/>
          <w:lang w:val="es-ES_tradnl" w:eastAsia="es-CO"/>
        </w:rPr>
      </w:pPr>
    </w:p>
    <w:p w14:paraId="5BA8A039" w14:textId="6F17A4B0" w:rsidR="00142C5E" w:rsidRPr="007145DF" w:rsidRDefault="00142C5E" w:rsidP="00F5373B">
      <w:pPr>
        <w:shd w:val="clear" w:color="auto" w:fill="FFFFFF"/>
        <w:spacing w:after="0" w:line="330" w:lineRule="atLeast"/>
        <w:rPr>
          <w:rFonts w:ascii="Times New Roman" w:eastAsia="Times New Roman" w:hAnsi="Times New Roman" w:cs="Times New Roman"/>
          <w:b/>
          <w:bCs/>
          <w:sz w:val="24"/>
          <w:szCs w:val="24"/>
          <w:lang w:val="es-ES_tradnl" w:eastAsia="es-CO"/>
        </w:rPr>
      </w:pPr>
    </w:p>
    <w:p w14:paraId="0311232E" w14:textId="437F5ACD" w:rsidR="00142C5E" w:rsidRPr="007145DF" w:rsidRDefault="00142C5E" w:rsidP="00F5373B">
      <w:pPr>
        <w:shd w:val="clear" w:color="auto" w:fill="FFFFFF"/>
        <w:spacing w:after="0" w:line="330" w:lineRule="atLeast"/>
        <w:rPr>
          <w:rFonts w:ascii="Times New Roman" w:eastAsia="Times New Roman" w:hAnsi="Times New Roman" w:cs="Times New Roman"/>
          <w:b/>
          <w:bCs/>
          <w:sz w:val="24"/>
          <w:szCs w:val="24"/>
          <w:lang w:val="es-ES_tradnl" w:eastAsia="es-CO"/>
        </w:rPr>
      </w:pPr>
    </w:p>
    <w:p w14:paraId="07CB4212" w14:textId="1BB25D9F" w:rsidR="00142C5E" w:rsidRPr="007145DF" w:rsidRDefault="00142C5E" w:rsidP="00F5373B">
      <w:pPr>
        <w:shd w:val="clear" w:color="auto" w:fill="FFFFFF"/>
        <w:spacing w:after="0" w:line="330" w:lineRule="atLeast"/>
        <w:rPr>
          <w:rFonts w:ascii="Times New Roman" w:eastAsia="Times New Roman" w:hAnsi="Times New Roman" w:cs="Times New Roman"/>
          <w:b/>
          <w:bCs/>
          <w:sz w:val="24"/>
          <w:szCs w:val="24"/>
          <w:lang w:val="es-ES_tradnl" w:eastAsia="es-CO"/>
        </w:rPr>
      </w:pPr>
    </w:p>
    <w:p w14:paraId="24BE4F44" w14:textId="77777777" w:rsidR="00142C5E" w:rsidRPr="007145DF" w:rsidRDefault="00142C5E" w:rsidP="00F5373B">
      <w:pPr>
        <w:shd w:val="clear" w:color="auto" w:fill="FFFFFF"/>
        <w:spacing w:after="0" w:line="330" w:lineRule="atLeast"/>
        <w:rPr>
          <w:rFonts w:ascii="Times New Roman" w:eastAsia="Times New Roman" w:hAnsi="Times New Roman" w:cs="Times New Roman"/>
          <w:b/>
          <w:bCs/>
          <w:sz w:val="24"/>
          <w:szCs w:val="24"/>
          <w:lang w:val="es-ES_tradnl" w:eastAsia="es-CO"/>
        </w:rPr>
      </w:pPr>
    </w:p>
    <w:p w14:paraId="0F5A3813" w14:textId="024AEB65" w:rsidR="00B905AA" w:rsidRPr="007145DF" w:rsidRDefault="00B905AA" w:rsidP="00F5373B">
      <w:pPr>
        <w:shd w:val="clear" w:color="auto" w:fill="FFFFFF"/>
        <w:spacing w:after="0" w:line="330" w:lineRule="atLeast"/>
        <w:rPr>
          <w:rFonts w:ascii="Times New Roman" w:eastAsia="Times New Roman" w:hAnsi="Times New Roman" w:cs="Times New Roman"/>
          <w:b/>
          <w:sz w:val="24"/>
          <w:szCs w:val="24"/>
          <w:lang w:val="es-ES_tradnl" w:eastAsia="es-CO"/>
        </w:rPr>
      </w:pPr>
    </w:p>
    <w:p w14:paraId="0F353133" w14:textId="06AD2B27" w:rsidR="00FB38A6" w:rsidRPr="007145DF" w:rsidRDefault="00FB38A6" w:rsidP="00F5373B">
      <w:pPr>
        <w:shd w:val="clear" w:color="auto" w:fill="FFFFFF"/>
        <w:spacing w:after="0" w:line="330" w:lineRule="atLeast"/>
        <w:rPr>
          <w:rFonts w:ascii="Times New Roman" w:eastAsia="Times New Roman" w:hAnsi="Times New Roman" w:cs="Times New Roman"/>
          <w:b/>
          <w:sz w:val="24"/>
          <w:szCs w:val="24"/>
          <w:lang w:val="es-ES_tradnl" w:eastAsia="es-CO"/>
        </w:rPr>
      </w:pPr>
    </w:p>
    <w:p w14:paraId="3E9A6E13" w14:textId="75DEED55" w:rsidR="00BB4802" w:rsidRPr="007145DF" w:rsidRDefault="00BB4802" w:rsidP="00F5373B">
      <w:pPr>
        <w:shd w:val="clear" w:color="auto" w:fill="FFFFFF"/>
        <w:spacing w:after="0" w:line="330" w:lineRule="atLeast"/>
        <w:jc w:val="both"/>
        <w:rPr>
          <w:rFonts w:ascii="Times New Roman" w:hAnsi="Times New Roman" w:cs="Times New Roman"/>
          <w:sz w:val="24"/>
          <w:szCs w:val="24"/>
          <w:lang w:val="es-ES_tradnl"/>
        </w:rPr>
      </w:pPr>
    </w:p>
    <w:sectPr w:rsidR="00BB4802" w:rsidRPr="007145DF" w:rsidSect="00D36490">
      <w:footerReference w:type="default" r:id="rId8"/>
      <w:pgSz w:w="12240" w:h="15840"/>
      <w:pgMar w:top="2694" w:right="1701" w:bottom="269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08311" w14:textId="77777777" w:rsidR="00EA0E7E" w:rsidRDefault="00EA0E7E" w:rsidP="008F768C">
      <w:pPr>
        <w:spacing w:after="0" w:line="240" w:lineRule="auto"/>
      </w:pPr>
      <w:r>
        <w:separator/>
      </w:r>
    </w:p>
  </w:endnote>
  <w:endnote w:type="continuationSeparator" w:id="0">
    <w:p w14:paraId="33E68D08" w14:textId="77777777" w:rsidR="00EA0E7E" w:rsidRDefault="00EA0E7E" w:rsidP="008F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A71B" w14:textId="77777777" w:rsidR="008F768C" w:rsidRDefault="008F768C"/>
  <w:p w14:paraId="651D07F7" w14:textId="77777777" w:rsidR="008F768C" w:rsidRPr="00197693" w:rsidRDefault="008F768C" w:rsidP="008F768C">
    <w:pPr>
      <w:pStyle w:val="Piedepgina"/>
      <w:rPr>
        <w:color w:val="A5A5A5" w:themeColor="accent3"/>
      </w:rPr>
    </w:pPr>
  </w:p>
  <w:p w14:paraId="25C76D71" w14:textId="77777777" w:rsidR="008F768C" w:rsidRDefault="008F768C">
    <w:pPr>
      <w:pStyle w:val="Piedepgina"/>
    </w:pPr>
  </w:p>
  <w:p w14:paraId="6EBE524D" w14:textId="77777777" w:rsidR="008F768C" w:rsidRDefault="008F76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09D0E" w14:textId="77777777" w:rsidR="00EA0E7E" w:rsidRDefault="00EA0E7E" w:rsidP="008F768C">
      <w:pPr>
        <w:spacing w:after="0" w:line="240" w:lineRule="auto"/>
      </w:pPr>
      <w:r>
        <w:separator/>
      </w:r>
    </w:p>
  </w:footnote>
  <w:footnote w:type="continuationSeparator" w:id="0">
    <w:p w14:paraId="15D20C88" w14:textId="77777777" w:rsidR="00EA0E7E" w:rsidRDefault="00EA0E7E" w:rsidP="008F768C">
      <w:pPr>
        <w:spacing w:after="0" w:line="240" w:lineRule="auto"/>
      </w:pPr>
      <w:r>
        <w:continuationSeparator/>
      </w:r>
    </w:p>
  </w:footnote>
  <w:footnote w:id="1">
    <w:p w14:paraId="31327292" w14:textId="0CD2ED60" w:rsidR="000E1A89" w:rsidRPr="000E1A89" w:rsidRDefault="000E1A89" w:rsidP="000E1A89">
      <w:pPr>
        <w:rPr>
          <w:sz w:val="20"/>
          <w:szCs w:val="20"/>
        </w:rPr>
      </w:pPr>
      <w:r>
        <w:rPr>
          <w:rStyle w:val="Refdenotaalpie"/>
        </w:rPr>
        <w:footnoteRef/>
      </w:r>
      <w:r>
        <w:t xml:space="preserve"> </w:t>
      </w:r>
      <w:proofErr w:type="spellStart"/>
      <w:r w:rsidRPr="000E1A89">
        <w:rPr>
          <w:sz w:val="20"/>
          <w:szCs w:val="20"/>
        </w:rPr>
        <w:t>Nuñez</w:t>
      </w:r>
      <w:proofErr w:type="spellEnd"/>
      <w:r w:rsidRPr="000E1A89">
        <w:rPr>
          <w:sz w:val="20"/>
          <w:szCs w:val="20"/>
        </w:rPr>
        <w:t>, C. (2011). DELIMITACIÓN DE LA RESPONSABILIDAD DEL DELEGANTE A TRAVÉS DEL PRINCIPIO DE CONFIANZA. Universidad Colegio Mayor</w:t>
      </w:r>
      <w:r>
        <w:rPr>
          <w:sz w:val="20"/>
          <w:szCs w:val="20"/>
        </w:rPr>
        <w:t xml:space="preserve"> de Nuestra Señora del Rosario.</w:t>
      </w:r>
    </w:p>
  </w:footnote>
  <w:footnote w:id="2">
    <w:p w14:paraId="5D91933D" w14:textId="08136AB7" w:rsidR="000E1A89" w:rsidRDefault="000E1A89">
      <w:pPr>
        <w:pStyle w:val="Textonotapie"/>
      </w:pPr>
      <w:r>
        <w:rPr>
          <w:rStyle w:val="Refdenotaalpie"/>
        </w:rPr>
        <w:footnoteRef/>
      </w:r>
      <w:r>
        <w:t xml:space="preserve"> </w:t>
      </w:r>
      <w:proofErr w:type="spellStart"/>
      <w:r>
        <w:t>Ibidem</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5F89"/>
    <w:multiLevelType w:val="hybridMultilevel"/>
    <w:tmpl w:val="39781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042046"/>
    <w:multiLevelType w:val="hybridMultilevel"/>
    <w:tmpl w:val="8CAAE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915990"/>
    <w:multiLevelType w:val="hybridMultilevel"/>
    <w:tmpl w:val="FCE22ACE"/>
    <w:lvl w:ilvl="0" w:tplc="D466FB5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FBB3328"/>
    <w:multiLevelType w:val="hybridMultilevel"/>
    <w:tmpl w:val="3258B09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B04233"/>
    <w:multiLevelType w:val="hybridMultilevel"/>
    <w:tmpl w:val="AF468692"/>
    <w:lvl w:ilvl="0" w:tplc="1E088688">
      <w:start w:val="6"/>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9557A7"/>
    <w:multiLevelType w:val="hybridMultilevel"/>
    <w:tmpl w:val="7338B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7C21B7"/>
    <w:multiLevelType w:val="hybridMultilevel"/>
    <w:tmpl w:val="39781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2411EE"/>
    <w:multiLevelType w:val="hybridMultilevel"/>
    <w:tmpl w:val="1A58FB64"/>
    <w:lvl w:ilvl="0" w:tplc="8FE6102E">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1485478"/>
    <w:multiLevelType w:val="hybridMultilevel"/>
    <w:tmpl w:val="1932F2A8"/>
    <w:lvl w:ilvl="0" w:tplc="1E9A657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7A860DE"/>
    <w:multiLevelType w:val="hybridMultilevel"/>
    <w:tmpl w:val="EB50F4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9264DA"/>
    <w:multiLevelType w:val="hybridMultilevel"/>
    <w:tmpl w:val="B48ACA24"/>
    <w:lvl w:ilvl="0" w:tplc="240A0013">
      <w:start w:val="1"/>
      <w:numFmt w:val="upperRoman"/>
      <w:lvlText w:val="%1."/>
      <w:lvlJc w:val="right"/>
      <w:pPr>
        <w:ind w:left="840" w:hanging="360"/>
      </w:pPr>
    </w:lvl>
    <w:lvl w:ilvl="1" w:tplc="240A0019" w:tentative="1">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11" w15:restartNumberingAfterBreak="0">
    <w:nsid w:val="3E9B08D7"/>
    <w:multiLevelType w:val="hybridMultilevel"/>
    <w:tmpl w:val="3D508E08"/>
    <w:lvl w:ilvl="0" w:tplc="E34C8F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2E2D06"/>
    <w:multiLevelType w:val="multilevel"/>
    <w:tmpl w:val="5D9A33E8"/>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452D136F"/>
    <w:multiLevelType w:val="hybridMultilevel"/>
    <w:tmpl w:val="3D508E08"/>
    <w:lvl w:ilvl="0" w:tplc="E34C8F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1349C6"/>
    <w:multiLevelType w:val="hybridMultilevel"/>
    <w:tmpl w:val="2D266356"/>
    <w:lvl w:ilvl="0" w:tplc="3D32F56E">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8F23A71"/>
    <w:multiLevelType w:val="hybridMultilevel"/>
    <w:tmpl w:val="3D508E08"/>
    <w:lvl w:ilvl="0" w:tplc="E34C8F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D41EE7"/>
    <w:multiLevelType w:val="hybridMultilevel"/>
    <w:tmpl w:val="F1E697A0"/>
    <w:lvl w:ilvl="0" w:tplc="7EAE72CE">
      <w:start w:val="1"/>
      <w:numFmt w:val="decimal"/>
      <w:lvlText w:val="%1."/>
      <w:lvlJc w:val="left"/>
      <w:pPr>
        <w:ind w:left="720" w:hanging="360"/>
      </w:pPr>
      <w:rPr>
        <w:rFonts w:ascii="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CAA5E43"/>
    <w:multiLevelType w:val="multilevel"/>
    <w:tmpl w:val="1A60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9"/>
  </w:num>
  <w:num w:numId="4">
    <w:abstractNumId w:val="0"/>
  </w:num>
  <w:num w:numId="5">
    <w:abstractNumId w:val="5"/>
  </w:num>
  <w:num w:numId="6">
    <w:abstractNumId w:val="1"/>
  </w:num>
  <w:num w:numId="7">
    <w:abstractNumId w:val="7"/>
  </w:num>
  <w:num w:numId="8">
    <w:abstractNumId w:val="8"/>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17"/>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6A"/>
    <w:rsid w:val="00001AD7"/>
    <w:rsid w:val="00016F9C"/>
    <w:rsid w:val="00035976"/>
    <w:rsid w:val="00036AE4"/>
    <w:rsid w:val="000403E4"/>
    <w:rsid w:val="00042EA6"/>
    <w:rsid w:val="00046596"/>
    <w:rsid w:val="00047C0D"/>
    <w:rsid w:val="00050B00"/>
    <w:rsid w:val="00065663"/>
    <w:rsid w:val="00092AD0"/>
    <w:rsid w:val="00094B8C"/>
    <w:rsid w:val="000A09BC"/>
    <w:rsid w:val="000A2CD0"/>
    <w:rsid w:val="000A3999"/>
    <w:rsid w:val="000D42A3"/>
    <w:rsid w:val="000D5023"/>
    <w:rsid w:val="000E1A89"/>
    <w:rsid w:val="000F067C"/>
    <w:rsid w:val="000F6363"/>
    <w:rsid w:val="0010023A"/>
    <w:rsid w:val="001025E1"/>
    <w:rsid w:val="00103830"/>
    <w:rsid w:val="00117C57"/>
    <w:rsid w:val="001319AE"/>
    <w:rsid w:val="00135E22"/>
    <w:rsid w:val="00140D50"/>
    <w:rsid w:val="00142C5E"/>
    <w:rsid w:val="001431CE"/>
    <w:rsid w:val="0014393B"/>
    <w:rsid w:val="001451C0"/>
    <w:rsid w:val="00160693"/>
    <w:rsid w:val="0016156A"/>
    <w:rsid w:val="00176663"/>
    <w:rsid w:val="00181479"/>
    <w:rsid w:val="00181DCF"/>
    <w:rsid w:val="00182B7A"/>
    <w:rsid w:val="00183BEA"/>
    <w:rsid w:val="001940C7"/>
    <w:rsid w:val="0019705F"/>
    <w:rsid w:val="001A3BA8"/>
    <w:rsid w:val="001B3E45"/>
    <w:rsid w:val="001C2E67"/>
    <w:rsid w:val="001D1003"/>
    <w:rsid w:val="001D37F1"/>
    <w:rsid w:val="001D4746"/>
    <w:rsid w:val="001D498D"/>
    <w:rsid w:val="001D49E0"/>
    <w:rsid w:val="001D5B79"/>
    <w:rsid w:val="001F3555"/>
    <w:rsid w:val="00203D8F"/>
    <w:rsid w:val="00203DFA"/>
    <w:rsid w:val="00203ED2"/>
    <w:rsid w:val="00210A88"/>
    <w:rsid w:val="00216352"/>
    <w:rsid w:val="002249EB"/>
    <w:rsid w:val="0023140D"/>
    <w:rsid w:val="002446D9"/>
    <w:rsid w:val="00252A01"/>
    <w:rsid w:val="0025450B"/>
    <w:rsid w:val="002573BA"/>
    <w:rsid w:val="00276495"/>
    <w:rsid w:val="00276689"/>
    <w:rsid w:val="002916F1"/>
    <w:rsid w:val="00291711"/>
    <w:rsid w:val="00297C8B"/>
    <w:rsid w:val="00297D0A"/>
    <w:rsid w:val="002A5970"/>
    <w:rsid w:val="002A7629"/>
    <w:rsid w:val="002B0761"/>
    <w:rsid w:val="002C0532"/>
    <w:rsid w:val="002D1CE6"/>
    <w:rsid w:val="00307064"/>
    <w:rsid w:val="00310A82"/>
    <w:rsid w:val="00316CB3"/>
    <w:rsid w:val="003228CF"/>
    <w:rsid w:val="00327B1B"/>
    <w:rsid w:val="00336992"/>
    <w:rsid w:val="003523CD"/>
    <w:rsid w:val="00352D7D"/>
    <w:rsid w:val="003535FA"/>
    <w:rsid w:val="00375ADE"/>
    <w:rsid w:val="00393115"/>
    <w:rsid w:val="00395AD4"/>
    <w:rsid w:val="003C01BD"/>
    <w:rsid w:val="003E04D0"/>
    <w:rsid w:val="003E455E"/>
    <w:rsid w:val="003E6E49"/>
    <w:rsid w:val="003F5D56"/>
    <w:rsid w:val="00406C52"/>
    <w:rsid w:val="004145EB"/>
    <w:rsid w:val="00415204"/>
    <w:rsid w:val="00416D5A"/>
    <w:rsid w:val="0043613B"/>
    <w:rsid w:val="00441425"/>
    <w:rsid w:val="004427C2"/>
    <w:rsid w:val="00444686"/>
    <w:rsid w:val="004458A9"/>
    <w:rsid w:val="004614ED"/>
    <w:rsid w:val="00463151"/>
    <w:rsid w:val="004707C4"/>
    <w:rsid w:val="004809B3"/>
    <w:rsid w:val="00483153"/>
    <w:rsid w:val="004A4E9F"/>
    <w:rsid w:val="004C2269"/>
    <w:rsid w:val="004D3814"/>
    <w:rsid w:val="004D44F2"/>
    <w:rsid w:val="004D52A6"/>
    <w:rsid w:val="004D63C5"/>
    <w:rsid w:val="004E0E90"/>
    <w:rsid w:val="004E40C7"/>
    <w:rsid w:val="004E40CA"/>
    <w:rsid w:val="004E6DB4"/>
    <w:rsid w:val="004E7E0F"/>
    <w:rsid w:val="004F150D"/>
    <w:rsid w:val="004F6D8C"/>
    <w:rsid w:val="005001D5"/>
    <w:rsid w:val="00503F35"/>
    <w:rsid w:val="00504138"/>
    <w:rsid w:val="005046C3"/>
    <w:rsid w:val="005138B2"/>
    <w:rsid w:val="005275DB"/>
    <w:rsid w:val="00527F15"/>
    <w:rsid w:val="00544689"/>
    <w:rsid w:val="005466DD"/>
    <w:rsid w:val="00553032"/>
    <w:rsid w:val="00582CDA"/>
    <w:rsid w:val="005A396A"/>
    <w:rsid w:val="005B53E3"/>
    <w:rsid w:val="005B77A9"/>
    <w:rsid w:val="005C45DE"/>
    <w:rsid w:val="005E24AB"/>
    <w:rsid w:val="006018F4"/>
    <w:rsid w:val="006100AC"/>
    <w:rsid w:val="006278AF"/>
    <w:rsid w:val="00633F82"/>
    <w:rsid w:val="00636BB5"/>
    <w:rsid w:val="00645500"/>
    <w:rsid w:val="00645796"/>
    <w:rsid w:val="006518AB"/>
    <w:rsid w:val="00676C9D"/>
    <w:rsid w:val="0068287D"/>
    <w:rsid w:val="006973A4"/>
    <w:rsid w:val="006A2E69"/>
    <w:rsid w:val="006B52A8"/>
    <w:rsid w:val="006C19DE"/>
    <w:rsid w:val="006E0D10"/>
    <w:rsid w:val="006E47A4"/>
    <w:rsid w:val="006E784D"/>
    <w:rsid w:val="006F669E"/>
    <w:rsid w:val="006F7F04"/>
    <w:rsid w:val="00704C4C"/>
    <w:rsid w:val="00706AA3"/>
    <w:rsid w:val="007145DF"/>
    <w:rsid w:val="00714F65"/>
    <w:rsid w:val="00724FF1"/>
    <w:rsid w:val="00726A32"/>
    <w:rsid w:val="0072736D"/>
    <w:rsid w:val="00733078"/>
    <w:rsid w:val="00744F99"/>
    <w:rsid w:val="00753CB5"/>
    <w:rsid w:val="0076053E"/>
    <w:rsid w:val="007777DD"/>
    <w:rsid w:val="0079783F"/>
    <w:rsid w:val="007A2853"/>
    <w:rsid w:val="007A65B2"/>
    <w:rsid w:val="007B4B9F"/>
    <w:rsid w:val="007B707C"/>
    <w:rsid w:val="007C6341"/>
    <w:rsid w:val="007E5CA5"/>
    <w:rsid w:val="007F7968"/>
    <w:rsid w:val="00800176"/>
    <w:rsid w:val="00802F0B"/>
    <w:rsid w:val="0081106C"/>
    <w:rsid w:val="00815179"/>
    <w:rsid w:val="00815D75"/>
    <w:rsid w:val="008174CC"/>
    <w:rsid w:val="008200BF"/>
    <w:rsid w:val="008402B8"/>
    <w:rsid w:val="00867B79"/>
    <w:rsid w:val="008704FB"/>
    <w:rsid w:val="0087165F"/>
    <w:rsid w:val="0087385B"/>
    <w:rsid w:val="00876A7A"/>
    <w:rsid w:val="0088022A"/>
    <w:rsid w:val="008B1B43"/>
    <w:rsid w:val="008B715D"/>
    <w:rsid w:val="008B7638"/>
    <w:rsid w:val="008E1A79"/>
    <w:rsid w:val="008F0725"/>
    <w:rsid w:val="008F768C"/>
    <w:rsid w:val="008F783C"/>
    <w:rsid w:val="00911B20"/>
    <w:rsid w:val="00931360"/>
    <w:rsid w:val="0095737B"/>
    <w:rsid w:val="009608BE"/>
    <w:rsid w:val="00966FD7"/>
    <w:rsid w:val="00971CEC"/>
    <w:rsid w:val="0097217B"/>
    <w:rsid w:val="00977818"/>
    <w:rsid w:val="00991B03"/>
    <w:rsid w:val="00991C7D"/>
    <w:rsid w:val="009B176A"/>
    <w:rsid w:val="009B5BFE"/>
    <w:rsid w:val="009C7A50"/>
    <w:rsid w:val="009D2118"/>
    <w:rsid w:val="009D3486"/>
    <w:rsid w:val="009F007A"/>
    <w:rsid w:val="009F23AB"/>
    <w:rsid w:val="009F3EEE"/>
    <w:rsid w:val="009F4ECC"/>
    <w:rsid w:val="00A04BFC"/>
    <w:rsid w:val="00A119AF"/>
    <w:rsid w:val="00A2391D"/>
    <w:rsid w:val="00A333C1"/>
    <w:rsid w:val="00A604B7"/>
    <w:rsid w:val="00A74767"/>
    <w:rsid w:val="00A76646"/>
    <w:rsid w:val="00A86CEF"/>
    <w:rsid w:val="00A941B6"/>
    <w:rsid w:val="00AA1C3C"/>
    <w:rsid w:val="00AA7F04"/>
    <w:rsid w:val="00AB3817"/>
    <w:rsid w:val="00AC054E"/>
    <w:rsid w:val="00AD39E4"/>
    <w:rsid w:val="00AD5794"/>
    <w:rsid w:val="00AD62A4"/>
    <w:rsid w:val="00AD7FD5"/>
    <w:rsid w:val="00AF601B"/>
    <w:rsid w:val="00B04335"/>
    <w:rsid w:val="00B1223F"/>
    <w:rsid w:val="00B17CF9"/>
    <w:rsid w:val="00B2445A"/>
    <w:rsid w:val="00B270BA"/>
    <w:rsid w:val="00B36A78"/>
    <w:rsid w:val="00B371C4"/>
    <w:rsid w:val="00B541B8"/>
    <w:rsid w:val="00B72CD0"/>
    <w:rsid w:val="00B80990"/>
    <w:rsid w:val="00B8123E"/>
    <w:rsid w:val="00B87A60"/>
    <w:rsid w:val="00B905AA"/>
    <w:rsid w:val="00B9465B"/>
    <w:rsid w:val="00BA68F7"/>
    <w:rsid w:val="00BB4802"/>
    <w:rsid w:val="00BF78C9"/>
    <w:rsid w:val="00C01659"/>
    <w:rsid w:val="00C066C2"/>
    <w:rsid w:val="00C1511B"/>
    <w:rsid w:val="00C17E8D"/>
    <w:rsid w:val="00C325AE"/>
    <w:rsid w:val="00C57598"/>
    <w:rsid w:val="00C64BAF"/>
    <w:rsid w:val="00C72FE2"/>
    <w:rsid w:val="00CA13E3"/>
    <w:rsid w:val="00CA6296"/>
    <w:rsid w:val="00CB301A"/>
    <w:rsid w:val="00CB426E"/>
    <w:rsid w:val="00CB5CD6"/>
    <w:rsid w:val="00CB5D9C"/>
    <w:rsid w:val="00CC7563"/>
    <w:rsid w:val="00CD40B9"/>
    <w:rsid w:val="00CD555F"/>
    <w:rsid w:val="00CF1C94"/>
    <w:rsid w:val="00D028B1"/>
    <w:rsid w:val="00D142E3"/>
    <w:rsid w:val="00D14CF4"/>
    <w:rsid w:val="00D21C30"/>
    <w:rsid w:val="00D241E3"/>
    <w:rsid w:val="00D36490"/>
    <w:rsid w:val="00D47211"/>
    <w:rsid w:val="00D76414"/>
    <w:rsid w:val="00D769CE"/>
    <w:rsid w:val="00D81FA0"/>
    <w:rsid w:val="00D87FD5"/>
    <w:rsid w:val="00D92376"/>
    <w:rsid w:val="00D933D8"/>
    <w:rsid w:val="00DA0879"/>
    <w:rsid w:val="00DA1D18"/>
    <w:rsid w:val="00DC069E"/>
    <w:rsid w:val="00DC41F2"/>
    <w:rsid w:val="00DD63C0"/>
    <w:rsid w:val="00DF162E"/>
    <w:rsid w:val="00DF32B6"/>
    <w:rsid w:val="00DF4244"/>
    <w:rsid w:val="00E04300"/>
    <w:rsid w:val="00E060A1"/>
    <w:rsid w:val="00E202D1"/>
    <w:rsid w:val="00E20EFB"/>
    <w:rsid w:val="00E33211"/>
    <w:rsid w:val="00E33BE1"/>
    <w:rsid w:val="00E44B2D"/>
    <w:rsid w:val="00E51033"/>
    <w:rsid w:val="00E54215"/>
    <w:rsid w:val="00E81662"/>
    <w:rsid w:val="00E90425"/>
    <w:rsid w:val="00E93008"/>
    <w:rsid w:val="00E95B3E"/>
    <w:rsid w:val="00E966A1"/>
    <w:rsid w:val="00E97DFA"/>
    <w:rsid w:val="00EA0E7E"/>
    <w:rsid w:val="00EA6224"/>
    <w:rsid w:val="00EC5518"/>
    <w:rsid w:val="00ED37C7"/>
    <w:rsid w:val="00EF0CD7"/>
    <w:rsid w:val="00EF35FC"/>
    <w:rsid w:val="00EF3BD7"/>
    <w:rsid w:val="00EF4347"/>
    <w:rsid w:val="00F00F4E"/>
    <w:rsid w:val="00F01BFE"/>
    <w:rsid w:val="00F01D70"/>
    <w:rsid w:val="00F0683A"/>
    <w:rsid w:val="00F26D8D"/>
    <w:rsid w:val="00F308CD"/>
    <w:rsid w:val="00F34611"/>
    <w:rsid w:val="00F37C22"/>
    <w:rsid w:val="00F5373B"/>
    <w:rsid w:val="00F53F5B"/>
    <w:rsid w:val="00F705D0"/>
    <w:rsid w:val="00F75DDF"/>
    <w:rsid w:val="00F76FC9"/>
    <w:rsid w:val="00FA4F0D"/>
    <w:rsid w:val="00FB0617"/>
    <w:rsid w:val="00FB38A6"/>
    <w:rsid w:val="00FC1233"/>
    <w:rsid w:val="00FC4B99"/>
    <w:rsid w:val="00FE1616"/>
    <w:rsid w:val="00FE79D2"/>
    <w:rsid w:val="00FF49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45FE"/>
  <w15:chartTrackingRefBased/>
  <w15:docId w15:val="{C4CF0708-D0C4-4483-AF3F-ED2A2D88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72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72F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72F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6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768C"/>
  </w:style>
  <w:style w:type="paragraph" w:styleId="Piedepgina">
    <w:name w:val="footer"/>
    <w:basedOn w:val="Normal"/>
    <w:link w:val="PiedepginaCar"/>
    <w:uiPriority w:val="99"/>
    <w:unhideWhenUsed/>
    <w:rsid w:val="008F76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768C"/>
  </w:style>
  <w:style w:type="paragraph" w:styleId="Sinespaciado">
    <w:name w:val="No Spacing"/>
    <w:link w:val="SinespaciadoCar"/>
    <w:uiPriority w:val="1"/>
    <w:qFormat/>
    <w:rsid w:val="008F768C"/>
    <w:pPr>
      <w:spacing w:after="0" w:line="240" w:lineRule="auto"/>
    </w:pPr>
    <w:rPr>
      <w:rFonts w:eastAsiaTheme="minorEastAsia"/>
      <w:lang w:val="es-ES_tradnl"/>
    </w:rPr>
  </w:style>
  <w:style w:type="character" w:customStyle="1" w:styleId="SinespaciadoCar">
    <w:name w:val="Sin espaciado Car"/>
    <w:basedOn w:val="Fuentedeprrafopredeter"/>
    <w:link w:val="Sinespaciado"/>
    <w:uiPriority w:val="1"/>
    <w:rsid w:val="008F768C"/>
    <w:rPr>
      <w:rFonts w:eastAsiaTheme="minorEastAsia"/>
      <w:lang w:val="es-ES_tradnl"/>
    </w:rPr>
  </w:style>
  <w:style w:type="paragraph" w:styleId="Prrafodelista">
    <w:name w:val="List Paragraph"/>
    <w:aliases w:val="Ha,Resume Title"/>
    <w:basedOn w:val="Normal"/>
    <w:link w:val="PrrafodelistaCar"/>
    <w:uiPriority w:val="34"/>
    <w:qFormat/>
    <w:rsid w:val="00CB5D9C"/>
    <w:pPr>
      <w:ind w:left="720"/>
      <w:contextualSpacing/>
    </w:pPr>
  </w:style>
  <w:style w:type="character" w:styleId="Textoennegrita">
    <w:name w:val="Strong"/>
    <w:basedOn w:val="Fuentedeprrafopredeter"/>
    <w:uiPriority w:val="22"/>
    <w:qFormat/>
    <w:rsid w:val="003E455E"/>
    <w:rPr>
      <w:b/>
      <w:bCs/>
    </w:rPr>
  </w:style>
  <w:style w:type="paragraph" w:styleId="NormalWeb">
    <w:name w:val="Normal (Web)"/>
    <w:basedOn w:val="Normal"/>
    <w:uiPriority w:val="99"/>
    <w:unhideWhenUsed/>
    <w:rsid w:val="006A2E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A2E69"/>
    <w:rPr>
      <w:color w:val="0000FF"/>
      <w:u w:val="single"/>
    </w:rPr>
  </w:style>
  <w:style w:type="character" w:styleId="Refdecomentario">
    <w:name w:val="annotation reference"/>
    <w:basedOn w:val="Fuentedeprrafopredeter"/>
    <w:uiPriority w:val="99"/>
    <w:semiHidden/>
    <w:unhideWhenUsed/>
    <w:rsid w:val="00A04BFC"/>
    <w:rPr>
      <w:sz w:val="16"/>
      <w:szCs w:val="16"/>
    </w:rPr>
  </w:style>
  <w:style w:type="paragraph" w:styleId="Textocomentario">
    <w:name w:val="annotation text"/>
    <w:basedOn w:val="Normal"/>
    <w:link w:val="TextocomentarioCar"/>
    <w:uiPriority w:val="99"/>
    <w:semiHidden/>
    <w:unhideWhenUsed/>
    <w:rsid w:val="00A04B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4BFC"/>
    <w:rPr>
      <w:sz w:val="20"/>
      <w:szCs w:val="20"/>
    </w:rPr>
  </w:style>
  <w:style w:type="paragraph" w:styleId="Asuntodelcomentario">
    <w:name w:val="annotation subject"/>
    <w:basedOn w:val="Textocomentario"/>
    <w:next w:val="Textocomentario"/>
    <w:link w:val="AsuntodelcomentarioCar"/>
    <w:uiPriority w:val="99"/>
    <w:semiHidden/>
    <w:unhideWhenUsed/>
    <w:rsid w:val="00A04BFC"/>
    <w:rPr>
      <w:b/>
      <w:bCs/>
    </w:rPr>
  </w:style>
  <w:style w:type="character" w:customStyle="1" w:styleId="AsuntodelcomentarioCar">
    <w:name w:val="Asunto del comentario Car"/>
    <w:basedOn w:val="TextocomentarioCar"/>
    <w:link w:val="Asuntodelcomentario"/>
    <w:uiPriority w:val="99"/>
    <w:semiHidden/>
    <w:rsid w:val="00A04BFC"/>
    <w:rPr>
      <w:b/>
      <w:bCs/>
      <w:sz w:val="20"/>
      <w:szCs w:val="20"/>
    </w:rPr>
  </w:style>
  <w:style w:type="paragraph" w:styleId="Textodeglobo">
    <w:name w:val="Balloon Text"/>
    <w:basedOn w:val="Normal"/>
    <w:link w:val="TextodegloboCar"/>
    <w:uiPriority w:val="99"/>
    <w:semiHidden/>
    <w:unhideWhenUsed/>
    <w:rsid w:val="00A04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BFC"/>
    <w:rPr>
      <w:rFonts w:ascii="Segoe UI" w:hAnsi="Segoe UI" w:cs="Segoe UI"/>
      <w:sz w:val="18"/>
      <w:szCs w:val="18"/>
    </w:rPr>
  </w:style>
  <w:style w:type="character" w:customStyle="1" w:styleId="Ttulo1Car">
    <w:name w:val="Título 1 Car"/>
    <w:basedOn w:val="Fuentedeprrafopredeter"/>
    <w:link w:val="Ttulo1"/>
    <w:uiPriority w:val="9"/>
    <w:rsid w:val="00C72FE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72FE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72FE2"/>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C72FE2"/>
    <w:pPr>
      <w:ind w:left="283" w:hanging="283"/>
      <w:contextualSpacing/>
    </w:pPr>
  </w:style>
  <w:style w:type="paragraph" w:styleId="Textoindependiente">
    <w:name w:val="Body Text"/>
    <w:basedOn w:val="Normal"/>
    <w:link w:val="TextoindependienteCar"/>
    <w:uiPriority w:val="99"/>
    <w:unhideWhenUsed/>
    <w:rsid w:val="00C72FE2"/>
    <w:pPr>
      <w:spacing w:after="120"/>
    </w:pPr>
  </w:style>
  <w:style w:type="character" w:customStyle="1" w:styleId="TextoindependienteCar">
    <w:name w:val="Texto independiente Car"/>
    <w:basedOn w:val="Fuentedeprrafopredeter"/>
    <w:link w:val="Textoindependiente"/>
    <w:uiPriority w:val="99"/>
    <w:rsid w:val="00C72FE2"/>
  </w:style>
  <w:style w:type="character" w:customStyle="1" w:styleId="apple-converted-space">
    <w:name w:val="apple-converted-space"/>
    <w:basedOn w:val="Fuentedeprrafopredeter"/>
    <w:rsid w:val="00CD555F"/>
  </w:style>
  <w:style w:type="character" w:customStyle="1" w:styleId="PrrafodelistaCar">
    <w:name w:val="Párrafo de lista Car"/>
    <w:aliases w:val="Ha Car,Resume Title Car"/>
    <w:link w:val="Prrafodelista"/>
    <w:uiPriority w:val="34"/>
    <w:locked/>
    <w:rsid w:val="001940C7"/>
  </w:style>
  <w:style w:type="paragraph" w:customStyle="1" w:styleId="Poromisin">
    <w:name w:val="Por omisión"/>
    <w:rsid w:val="00E95B3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paragraph" w:styleId="Textonotapie">
    <w:name w:val="footnote text"/>
    <w:basedOn w:val="Normal"/>
    <w:link w:val="TextonotapieCar"/>
    <w:uiPriority w:val="99"/>
    <w:semiHidden/>
    <w:unhideWhenUsed/>
    <w:rsid w:val="00FC4B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4B99"/>
    <w:rPr>
      <w:sz w:val="20"/>
      <w:szCs w:val="20"/>
    </w:rPr>
  </w:style>
  <w:style w:type="character" w:styleId="Refdenotaalpie">
    <w:name w:val="footnote reference"/>
    <w:basedOn w:val="Fuentedeprrafopredeter"/>
    <w:uiPriority w:val="99"/>
    <w:semiHidden/>
    <w:unhideWhenUsed/>
    <w:rsid w:val="00FC4B99"/>
    <w:rPr>
      <w:vertAlign w:val="superscript"/>
    </w:rPr>
  </w:style>
  <w:style w:type="paragraph" w:styleId="Bibliografa">
    <w:name w:val="Bibliography"/>
    <w:basedOn w:val="Normal"/>
    <w:next w:val="Normal"/>
    <w:uiPriority w:val="37"/>
    <w:unhideWhenUsed/>
    <w:rsid w:val="000E1A89"/>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0028">
      <w:bodyDiv w:val="1"/>
      <w:marLeft w:val="0"/>
      <w:marRight w:val="0"/>
      <w:marTop w:val="0"/>
      <w:marBottom w:val="0"/>
      <w:divBdr>
        <w:top w:val="none" w:sz="0" w:space="0" w:color="auto"/>
        <w:left w:val="none" w:sz="0" w:space="0" w:color="auto"/>
        <w:bottom w:val="none" w:sz="0" w:space="0" w:color="auto"/>
        <w:right w:val="none" w:sz="0" w:space="0" w:color="auto"/>
      </w:divBdr>
    </w:div>
    <w:div w:id="218133012">
      <w:bodyDiv w:val="1"/>
      <w:marLeft w:val="0"/>
      <w:marRight w:val="0"/>
      <w:marTop w:val="0"/>
      <w:marBottom w:val="0"/>
      <w:divBdr>
        <w:top w:val="none" w:sz="0" w:space="0" w:color="auto"/>
        <w:left w:val="none" w:sz="0" w:space="0" w:color="auto"/>
        <w:bottom w:val="none" w:sz="0" w:space="0" w:color="auto"/>
        <w:right w:val="none" w:sz="0" w:space="0" w:color="auto"/>
      </w:divBdr>
    </w:div>
    <w:div w:id="297490125">
      <w:bodyDiv w:val="1"/>
      <w:marLeft w:val="0"/>
      <w:marRight w:val="0"/>
      <w:marTop w:val="0"/>
      <w:marBottom w:val="0"/>
      <w:divBdr>
        <w:top w:val="none" w:sz="0" w:space="0" w:color="auto"/>
        <w:left w:val="none" w:sz="0" w:space="0" w:color="auto"/>
        <w:bottom w:val="none" w:sz="0" w:space="0" w:color="auto"/>
        <w:right w:val="none" w:sz="0" w:space="0" w:color="auto"/>
      </w:divBdr>
    </w:div>
    <w:div w:id="451285213">
      <w:bodyDiv w:val="1"/>
      <w:marLeft w:val="0"/>
      <w:marRight w:val="0"/>
      <w:marTop w:val="0"/>
      <w:marBottom w:val="0"/>
      <w:divBdr>
        <w:top w:val="none" w:sz="0" w:space="0" w:color="auto"/>
        <w:left w:val="none" w:sz="0" w:space="0" w:color="auto"/>
        <w:bottom w:val="none" w:sz="0" w:space="0" w:color="auto"/>
        <w:right w:val="none" w:sz="0" w:space="0" w:color="auto"/>
      </w:divBdr>
    </w:div>
    <w:div w:id="467404121">
      <w:bodyDiv w:val="1"/>
      <w:marLeft w:val="0"/>
      <w:marRight w:val="0"/>
      <w:marTop w:val="0"/>
      <w:marBottom w:val="0"/>
      <w:divBdr>
        <w:top w:val="none" w:sz="0" w:space="0" w:color="auto"/>
        <w:left w:val="none" w:sz="0" w:space="0" w:color="auto"/>
        <w:bottom w:val="none" w:sz="0" w:space="0" w:color="auto"/>
        <w:right w:val="none" w:sz="0" w:space="0" w:color="auto"/>
      </w:divBdr>
    </w:div>
    <w:div w:id="481890008">
      <w:bodyDiv w:val="1"/>
      <w:marLeft w:val="0"/>
      <w:marRight w:val="0"/>
      <w:marTop w:val="0"/>
      <w:marBottom w:val="0"/>
      <w:divBdr>
        <w:top w:val="none" w:sz="0" w:space="0" w:color="auto"/>
        <w:left w:val="none" w:sz="0" w:space="0" w:color="auto"/>
        <w:bottom w:val="none" w:sz="0" w:space="0" w:color="auto"/>
        <w:right w:val="none" w:sz="0" w:space="0" w:color="auto"/>
      </w:divBdr>
    </w:div>
    <w:div w:id="567956643">
      <w:bodyDiv w:val="1"/>
      <w:marLeft w:val="0"/>
      <w:marRight w:val="0"/>
      <w:marTop w:val="0"/>
      <w:marBottom w:val="0"/>
      <w:divBdr>
        <w:top w:val="none" w:sz="0" w:space="0" w:color="auto"/>
        <w:left w:val="none" w:sz="0" w:space="0" w:color="auto"/>
        <w:bottom w:val="none" w:sz="0" w:space="0" w:color="auto"/>
        <w:right w:val="none" w:sz="0" w:space="0" w:color="auto"/>
      </w:divBdr>
    </w:div>
    <w:div w:id="584800658">
      <w:bodyDiv w:val="1"/>
      <w:marLeft w:val="0"/>
      <w:marRight w:val="0"/>
      <w:marTop w:val="0"/>
      <w:marBottom w:val="0"/>
      <w:divBdr>
        <w:top w:val="none" w:sz="0" w:space="0" w:color="auto"/>
        <w:left w:val="none" w:sz="0" w:space="0" w:color="auto"/>
        <w:bottom w:val="none" w:sz="0" w:space="0" w:color="auto"/>
        <w:right w:val="none" w:sz="0" w:space="0" w:color="auto"/>
      </w:divBdr>
    </w:div>
    <w:div w:id="655304185">
      <w:bodyDiv w:val="1"/>
      <w:marLeft w:val="0"/>
      <w:marRight w:val="0"/>
      <w:marTop w:val="0"/>
      <w:marBottom w:val="0"/>
      <w:divBdr>
        <w:top w:val="none" w:sz="0" w:space="0" w:color="auto"/>
        <w:left w:val="none" w:sz="0" w:space="0" w:color="auto"/>
        <w:bottom w:val="none" w:sz="0" w:space="0" w:color="auto"/>
        <w:right w:val="none" w:sz="0" w:space="0" w:color="auto"/>
      </w:divBdr>
    </w:div>
    <w:div w:id="718475633">
      <w:bodyDiv w:val="1"/>
      <w:marLeft w:val="0"/>
      <w:marRight w:val="0"/>
      <w:marTop w:val="0"/>
      <w:marBottom w:val="0"/>
      <w:divBdr>
        <w:top w:val="none" w:sz="0" w:space="0" w:color="auto"/>
        <w:left w:val="none" w:sz="0" w:space="0" w:color="auto"/>
        <w:bottom w:val="none" w:sz="0" w:space="0" w:color="auto"/>
        <w:right w:val="none" w:sz="0" w:space="0" w:color="auto"/>
      </w:divBdr>
    </w:div>
    <w:div w:id="731469675">
      <w:bodyDiv w:val="1"/>
      <w:marLeft w:val="0"/>
      <w:marRight w:val="0"/>
      <w:marTop w:val="0"/>
      <w:marBottom w:val="0"/>
      <w:divBdr>
        <w:top w:val="none" w:sz="0" w:space="0" w:color="auto"/>
        <w:left w:val="none" w:sz="0" w:space="0" w:color="auto"/>
        <w:bottom w:val="none" w:sz="0" w:space="0" w:color="auto"/>
        <w:right w:val="none" w:sz="0" w:space="0" w:color="auto"/>
      </w:divBdr>
    </w:div>
    <w:div w:id="778918578">
      <w:bodyDiv w:val="1"/>
      <w:marLeft w:val="0"/>
      <w:marRight w:val="0"/>
      <w:marTop w:val="0"/>
      <w:marBottom w:val="0"/>
      <w:divBdr>
        <w:top w:val="none" w:sz="0" w:space="0" w:color="auto"/>
        <w:left w:val="none" w:sz="0" w:space="0" w:color="auto"/>
        <w:bottom w:val="none" w:sz="0" w:space="0" w:color="auto"/>
        <w:right w:val="none" w:sz="0" w:space="0" w:color="auto"/>
      </w:divBdr>
    </w:div>
    <w:div w:id="787697732">
      <w:bodyDiv w:val="1"/>
      <w:marLeft w:val="0"/>
      <w:marRight w:val="0"/>
      <w:marTop w:val="0"/>
      <w:marBottom w:val="0"/>
      <w:divBdr>
        <w:top w:val="none" w:sz="0" w:space="0" w:color="auto"/>
        <w:left w:val="none" w:sz="0" w:space="0" w:color="auto"/>
        <w:bottom w:val="none" w:sz="0" w:space="0" w:color="auto"/>
        <w:right w:val="none" w:sz="0" w:space="0" w:color="auto"/>
      </w:divBdr>
    </w:div>
    <w:div w:id="968316773">
      <w:bodyDiv w:val="1"/>
      <w:marLeft w:val="0"/>
      <w:marRight w:val="0"/>
      <w:marTop w:val="0"/>
      <w:marBottom w:val="0"/>
      <w:divBdr>
        <w:top w:val="none" w:sz="0" w:space="0" w:color="auto"/>
        <w:left w:val="none" w:sz="0" w:space="0" w:color="auto"/>
        <w:bottom w:val="none" w:sz="0" w:space="0" w:color="auto"/>
        <w:right w:val="none" w:sz="0" w:space="0" w:color="auto"/>
      </w:divBdr>
    </w:div>
    <w:div w:id="1004430832">
      <w:bodyDiv w:val="1"/>
      <w:marLeft w:val="0"/>
      <w:marRight w:val="0"/>
      <w:marTop w:val="0"/>
      <w:marBottom w:val="0"/>
      <w:divBdr>
        <w:top w:val="none" w:sz="0" w:space="0" w:color="auto"/>
        <w:left w:val="none" w:sz="0" w:space="0" w:color="auto"/>
        <w:bottom w:val="none" w:sz="0" w:space="0" w:color="auto"/>
        <w:right w:val="none" w:sz="0" w:space="0" w:color="auto"/>
      </w:divBdr>
    </w:div>
    <w:div w:id="1015032190">
      <w:bodyDiv w:val="1"/>
      <w:marLeft w:val="0"/>
      <w:marRight w:val="0"/>
      <w:marTop w:val="0"/>
      <w:marBottom w:val="0"/>
      <w:divBdr>
        <w:top w:val="none" w:sz="0" w:space="0" w:color="auto"/>
        <w:left w:val="none" w:sz="0" w:space="0" w:color="auto"/>
        <w:bottom w:val="none" w:sz="0" w:space="0" w:color="auto"/>
        <w:right w:val="none" w:sz="0" w:space="0" w:color="auto"/>
      </w:divBdr>
    </w:div>
    <w:div w:id="1036396254">
      <w:bodyDiv w:val="1"/>
      <w:marLeft w:val="0"/>
      <w:marRight w:val="0"/>
      <w:marTop w:val="0"/>
      <w:marBottom w:val="0"/>
      <w:divBdr>
        <w:top w:val="none" w:sz="0" w:space="0" w:color="auto"/>
        <w:left w:val="none" w:sz="0" w:space="0" w:color="auto"/>
        <w:bottom w:val="none" w:sz="0" w:space="0" w:color="auto"/>
        <w:right w:val="none" w:sz="0" w:space="0" w:color="auto"/>
      </w:divBdr>
    </w:div>
    <w:div w:id="1171988061">
      <w:bodyDiv w:val="1"/>
      <w:marLeft w:val="0"/>
      <w:marRight w:val="0"/>
      <w:marTop w:val="0"/>
      <w:marBottom w:val="0"/>
      <w:divBdr>
        <w:top w:val="none" w:sz="0" w:space="0" w:color="auto"/>
        <w:left w:val="none" w:sz="0" w:space="0" w:color="auto"/>
        <w:bottom w:val="none" w:sz="0" w:space="0" w:color="auto"/>
        <w:right w:val="none" w:sz="0" w:space="0" w:color="auto"/>
      </w:divBdr>
    </w:div>
    <w:div w:id="1180504075">
      <w:bodyDiv w:val="1"/>
      <w:marLeft w:val="0"/>
      <w:marRight w:val="0"/>
      <w:marTop w:val="0"/>
      <w:marBottom w:val="0"/>
      <w:divBdr>
        <w:top w:val="none" w:sz="0" w:space="0" w:color="auto"/>
        <w:left w:val="none" w:sz="0" w:space="0" w:color="auto"/>
        <w:bottom w:val="none" w:sz="0" w:space="0" w:color="auto"/>
        <w:right w:val="none" w:sz="0" w:space="0" w:color="auto"/>
      </w:divBdr>
    </w:div>
    <w:div w:id="1201211553">
      <w:bodyDiv w:val="1"/>
      <w:marLeft w:val="0"/>
      <w:marRight w:val="0"/>
      <w:marTop w:val="0"/>
      <w:marBottom w:val="0"/>
      <w:divBdr>
        <w:top w:val="none" w:sz="0" w:space="0" w:color="auto"/>
        <w:left w:val="none" w:sz="0" w:space="0" w:color="auto"/>
        <w:bottom w:val="none" w:sz="0" w:space="0" w:color="auto"/>
        <w:right w:val="none" w:sz="0" w:space="0" w:color="auto"/>
      </w:divBdr>
    </w:div>
    <w:div w:id="1273439907">
      <w:bodyDiv w:val="1"/>
      <w:marLeft w:val="0"/>
      <w:marRight w:val="0"/>
      <w:marTop w:val="0"/>
      <w:marBottom w:val="0"/>
      <w:divBdr>
        <w:top w:val="none" w:sz="0" w:space="0" w:color="auto"/>
        <w:left w:val="none" w:sz="0" w:space="0" w:color="auto"/>
        <w:bottom w:val="none" w:sz="0" w:space="0" w:color="auto"/>
        <w:right w:val="none" w:sz="0" w:space="0" w:color="auto"/>
      </w:divBdr>
    </w:div>
    <w:div w:id="1383213196">
      <w:bodyDiv w:val="1"/>
      <w:marLeft w:val="0"/>
      <w:marRight w:val="0"/>
      <w:marTop w:val="0"/>
      <w:marBottom w:val="0"/>
      <w:divBdr>
        <w:top w:val="none" w:sz="0" w:space="0" w:color="auto"/>
        <w:left w:val="none" w:sz="0" w:space="0" w:color="auto"/>
        <w:bottom w:val="none" w:sz="0" w:space="0" w:color="auto"/>
        <w:right w:val="none" w:sz="0" w:space="0" w:color="auto"/>
      </w:divBdr>
    </w:div>
    <w:div w:id="1427460539">
      <w:bodyDiv w:val="1"/>
      <w:marLeft w:val="0"/>
      <w:marRight w:val="0"/>
      <w:marTop w:val="0"/>
      <w:marBottom w:val="0"/>
      <w:divBdr>
        <w:top w:val="none" w:sz="0" w:space="0" w:color="auto"/>
        <w:left w:val="none" w:sz="0" w:space="0" w:color="auto"/>
        <w:bottom w:val="none" w:sz="0" w:space="0" w:color="auto"/>
        <w:right w:val="none" w:sz="0" w:space="0" w:color="auto"/>
      </w:divBdr>
    </w:div>
    <w:div w:id="1432359120">
      <w:bodyDiv w:val="1"/>
      <w:marLeft w:val="0"/>
      <w:marRight w:val="0"/>
      <w:marTop w:val="0"/>
      <w:marBottom w:val="0"/>
      <w:divBdr>
        <w:top w:val="none" w:sz="0" w:space="0" w:color="auto"/>
        <w:left w:val="none" w:sz="0" w:space="0" w:color="auto"/>
        <w:bottom w:val="none" w:sz="0" w:space="0" w:color="auto"/>
        <w:right w:val="none" w:sz="0" w:space="0" w:color="auto"/>
      </w:divBdr>
    </w:div>
    <w:div w:id="1542010769">
      <w:bodyDiv w:val="1"/>
      <w:marLeft w:val="0"/>
      <w:marRight w:val="0"/>
      <w:marTop w:val="0"/>
      <w:marBottom w:val="0"/>
      <w:divBdr>
        <w:top w:val="none" w:sz="0" w:space="0" w:color="auto"/>
        <w:left w:val="none" w:sz="0" w:space="0" w:color="auto"/>
        <w:bottom w:val="none" w:sz="0" w:space="0" w:color="auto"/>
        <w:right w:val="none" w:sz="0" w:space="0" w:color="auto"/>
      </w:divBdr>
    </w:div>
    <w:div w:id="1574700348">
      <w:bodyDiv w:val="1"/>
      <w:marLeft w:val="0"/>
      <w:marRight w:val="0"/>
      <w:marTop w:val="0"/>
      <w:marBottom w:val="0"/>
      <w:divBdr>
        <w:top w:val="none" w:sz="0" w:space="0" w:color="auto"/>
        <w:left w:val="none" w:sz="0" w:space="0" w:color="auto"/>
        <w:bottom w:val="none" w:sz="0" w:space="0" w:color="auto"/>
        <w:right w:val="none" w:sz="0" w:space="0" w:color="auto"/>
      </w:divBdr>
    </w:div>
    <w:div w:id="1896115396">
      <w:bodyDiv w:val="1"/>
      <w:marLeft w:val="0"/>
      <w:marRight w:val="0"/>
      <w:marTop w:val="0"/>
      <w:marBottom w:val="0"/>
      <w:divBdr>
        <w:top w:val="none" w:sz="0" w:space="0" w:color="auto"/>
        <w:left w:val="none" w:sz="0" w:space="0" w:color="auto"/>
        <w:bottom w:val="none" w:sz="0" w:space="0" w:color="auto"/>
        <w:right w:val="none" w:sz="0" w:space="0" w:color="auto"/>
      </w:divBdr>
    </w:div>
    <w:div w:id="19872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FA364-5413-4213-A8DB-692EE349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2542</Words>
  <Characters>13985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Milana Monterroza Baleta</dc:creator>
  <cp:keywords/>
  <dc:description/>
  <cp:lastModifiedBy>Johan Sebastian Mosquera Ber</cp:lastModifiedBy>
  <cp:revision>3</cp:revision>
  <cp:lastPrinted>2019-09-10T00:44:00Z</cp:lastPrinted>
  <dcterms:created xsi:type="dcterms:W3CDTF">2019-09-10T00:28:00Z</dcterms:created>
  <dcterms:modified xsi:type="dcterms:W3CDTF">2019-09-10T00:50:00Z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id="VNvPwuic"/&gt;&lt;style id="http://www.zotero.org/styles/apa" locale="es-ES" hasBibliography="1" bibliographyStyleHasBeenSet="1"/&gt;&lt;prefs&gt;&lt;pref name="fieldType" value="Field"/&gt;&lt;/prefs&gt;&lt;/data&gt;</vt:lpwstr>
  </property>
</Properties>
</file>